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577035D" w:rsidR="00082095" w:rsidRPr="00CD2F79" w:rsidRDefault="00A051BE" w:rsidP="00082095">
      <w:pPr>
        <w:spacing w:before="213"/>
        <w:ind w:right="165"/>
        <w:rPr>
          <w:rFonts w:ascii="Verdana" w:hAnsi="Verdana"/>
          <w:b/>
          <w:bCs/>
          <w:iCs/>
          <w:sz w:val="20"/>
          <w:szCs w:val="20"/>
        </w:rPr>
      </w:pPr>
      <w:r>
        <w:rPr>
          <w:rFonts w:ascii="Verdana" w:hAnsi="Verdana"/>
          <w:b/>
          <w:bCs/>
          <w:iCs/>
          <w:sz w:val="20"/>
          <w:szCs w:val="20"/>
        </w:rPr>
        <w:t>v</w:t>
      </w:r>
      <w:r w:rsidR="0079300C" w:rsidRPr="00CD2F79">
        <w:rPr>
          <w:rFonts w:ascii="Verdana" w:hAnsi="Verdana"/>
          <w:b/>
          <w:bCs/>
          <w:iCs/>
          <w:sz w:val="20"/>
          <w:szCs w:val="20"/>
        </w:rPr>
        <w:t xml:space="preserve"> </w:t>
      </w:r>
    </w:p>
    <w:p w14:paraId="6B5CE08E" w14:textId="77777777" w:rsidR="00A41424" w:rsidRPr="00CD2F79" w:rsidRDefault="009E113B" w:rsidP="004B76C5">
      <w:pPr>
        <w:spacing w:before="213"/>
        <w:ind w:left="147" w:right="165"/>
        <w:jc w:val="center"/>
        <w:rPr>
          <w:rFonts w:ascii="Verdana" w:hAnsi="Verdana"/>
          <w:b/>
          <w:bCs/>
          <w:iCs/>
        </w:rPr>
      </w:pPr>
      <w:r w:rsidRPr="00CD2F79">
        <w:rPr>
          <w:rFonts w:ascii="Verdana" w:hAnsi="Verdana"/>
          <w:b/>
          <w:bCs/>
          <w:iCs/>
        </w:rPr>
        <w:t xml:space="preserve">ADMINISTRADORA DE LOS RECURSOS DEL SISTEMA </w:t>
      </w:r>
      <w:r w:rsidR="006D4DA9" w:rsidRPr="00CD2F79">
        <w:rPr>
          <w:rFonts w:ascii="Verdana" w:hAnsi="Verdana"/>
          <w:b/>
          <w:bCs/>
          <w:iCs/>
        </w:rPr>
        <w:br/>
      </w:r>
      <w:r w:rsidRPr="00CD2F79">
        <w:rPr>
          <w:rFonts w:ascii="Verdana" w:hAnsi="Verdana"/>
          <w:b/>
          <w:bCs/>
          <w:iCs/>
        </w:rPr>
        <w:t>GENERAL DE SEGURIDAD SOCIAL EN SALUD - ADRES</w:t>
      </w:r>
    </w:p>
    <w:p w14:paraId="0755A616" w14:textId="77777777" w:rsidR="0002661E" w:rsidRPr="00CD2F79" w:rsidRDefault="0002661E" w:rsidP="00A41424">
      <w:pPr>
        <w:rPr>
          <w:rFonts w:ascii="Verdana" w:hAnsi="Verdana" w:cs="Arial"/>
        </w:rPr>
      </w:pPr>
    </w:p>
    <w:p w14:paraId="7BD14EBD" w14:textId="340DECF9" w:rsidR="00A41424" w:rsidRPr="00CD2F79" w:rsidRDefault="00A41424" w:rsidP="00F21ACA">
      <w:pPr>
        <w:jc w:val="center"/>
        <w:rPr>
          <w:rFonts w:ascii="Verdana" w:hAnsi="Verdana" w:cs="Arial"/>
          <w:b/>
          <w:bCs/>
          <w:sz w:val="21"/>
          <w:szCs w:val="21"/>
        </w:rPr>
      </w:pPr>
      <w:r w:rsidRPr="00CD2F79">
        <w:rPr>
          <w:rFonts w:ascii="Verdana" w:hAnsi="Verdana" w:cs="Arial"/>
          <w:b/>
          <w:bCs/>
          <w:sz w:val="21"/>
          <w:szCs w:val="21"/>
        </w:rPr>
        <w:t>RESOLUCIÓN NÚMERO</w:t>
      </w:r>
      <w:r w:rsidR="00AD5444" w:rsidRPr="00CD2F79">
        <w:rPr>
          <w:rFonts w:ascii="Verdana" w:hAnsi="Verdana" w:cs="Arial"/>
          <w:b/>
          <w:bCs/>
          <w:sz w:val="21"/>
          <w:szCs w:val="21"/>
        </w:rPr>
        <w:t xml:space="preserve"> </w:t>
      </w:r>
      <w:r w:rsidR="00A051BE" w:rsidRPr="00A051BE">
        <w:rPr>
          <w:rFonts w:ascii="Verdana" w:hAnsi="Verdana" w:cs="Arial"/>
          <w:b/>
          <w:bCs/>
          <w:sz w:val="21"/>
          <w:szCs w:val="21"/>
        </w:rPr>
        <w:t>0163243</w:t>
      </w:r>
      <w:r w:rsidR="00A051BE">
        <w:rPr>
          <w:rFonts w:ascii="Verdana" w:hAnsi="Verdana" w:cs="Arial"/>
          <w:b/>
          <w:bCs/>
          <w:sz w:val="21"/>
          <w:szCs w:val="21"/>
        </w:rPr>
        <w:t xml:space="preserve"> </w:t>
      </w:r>
      <w:r w:rsidRPr="00CD2F79">
        <w:rPr>
          <w:rFonts w:ascii="Verdana" w:hAnsi="Verdana" w:cs="Arial"/>
          <w:b/>
          <w:bCs/>
          <w:sz w:val="21"/>
          <w:szCs w:val="21"/>
        </w:rPr>
        <w:t>DE 202</w:t>
      </w:r>
      <w:r w:rsidR="0046302A" w:rsidRPr="00CD2F79">
        <w:rPr>
          <w:rFonts w:ascii="Verdana" w:hAnsi="Verdana" w:cs="Arial"/>
          <w:b/>
          <w:bCs/>
          <w:sz w:val="21"/>
          <w:szCs w:val="21"/>
        </w:rPr>
        <w:t>6</w:t>
      </w:r>
    </w:p>
    <w:p w14:paraId="27C6A412" w14:textId="77777777" w:rsidR="00A41424" w:rsidRPr="00CD2F79" w:rsidRDefault="00A41424" w:rsidP="00A41424">
      <w:pPr>
        <w:jc w:val="center"/>
        <w:rPr>
          <w:rFonts w:ascii="Verdana" w:hAnsi="Verdana" w:cs="Arial"/>
          <w:sz w:val="21"/>
          <w:szCs w:val="21"/>
        </w:rPr>
      </w:pPr>
    </w:p>
    <w:p w14:paraId="0A910050" w14:textId="38B05DB1" w:rsidR="00A41424" w:rsidRPr="00CD2F79" w:rsidRDefault="00A41424" w:rsidP="00A41424">
      <w:pPr>
        <w:jc w:val="center"/>
        <w:rPr>
          <w:rFonts w:ascii="Verdana" w:hAnsi="Verdana" w:cs="Arial"/>
          <w:sz w:val="21"/>
          <w:szCs w:val="21"/>
        </w:rPr>
      </w:pPr>
      <w:r w:rsidRPr="00CD2F79">
        <w:rPr>
          <w:rFonts w:ascii="Verdana" w:hAnsi="Verdana" w:cs="Arial"/>
          <w:sz w:val="21"/>
          <w:szCs w:val="21"/>
        </w:rPr>
        <w:t>(</w:t>
      </w:r>
      <w:r w:rsidR="007A2068" w:rsidRPr="00CD2F79">
        <w:rPr>
          <w:rFonts w:ascii="Verdana" w:hAnsi="Verdana" w:cs="Arial"/>
          <w:sz w:val="21"/>
          <w:szCs w:val="21"/>
        </w:rPr>
        <w:t>2</w:t>
      </w:r>
      <w:r w:rsidR="003A2249">
        <w:rPr>
          <w:rFonts w:ascii="Verdana" w:hAnsi="Verdana" w:cs="Arial"/>
          <w:sz w:val="21"/>
          <w:szCs w:val="21"/>
        </w:rPr>
        <w:t>7 de julio</w:t>
      </w:r>
      <w:r w:rsidR="009512BA" w:rsidRPr="00CD2F79">
        <w:rPr>
          <w:rFonts w:ascii="Verdana" w:hAnsi="Verdana" w:cs="Arial"/>
          <w:sz w:val="21"/>
          <w:szCs w:val="21"/>
        </w:rPr>
        <w:t xml:space="preserve"> de 2026</w:t>
      </w:r>
      <w:r w:rsidRPr="00CD2F79">
        <w:rPr>
          <w:rFonts w:ascii="Verdana" w:hAnsi="Verdana" w:cs="Arial"/>
          <w:sz w:val="21"/>
          <w:szCs w:val="21"/>
        </w:rPr>
        <w:t>)</w:t>
      </w:r>
    </w:p>
    <w:p w14:paraId="77C5B242" w14:textId="77777777" w:rsidR="00A41424" w:rsidRPr="00CD2F79" w:rsidRDefault="00A41424" w:rsidP="00A41424">
      <w:pPr>
        <w:jc w:val="both"/>
        <w:rPr>
          <w:rFonts w:ascii="Verdana" w:hAnsi="Verdana" w:cs="Arial"/>
          <w:sz w:val="21"/>
          <w:szCs w:val="21"/>
        </w:rPr>
      </w:pPr>
    </w:p>
    <w:p w14:paraId="76548CD4" w14:textId="2C886050" w:rsidR="00A41424" w:rsidRPr="00CD2F79" w:rsidRDefault="009647C1" w:rsidP="003166B6">
      <w:pPr>
        <w:jc w:val="center"/>
        <w:rPr>
          <w:rFonts w:ascii="Verdana" w:hAnsi="Verdana" w:cs="Arial"/>
          <w:i/>
          <w:iCs/>
          <w:sz w:val="21"/>
          <w:szCs w:val="21"/>
        </w:rPr>
      </w:pPr>
      <w:r w:rsidRPr="00CD2F79">
        <w:rPr>
          <w:rFonts w:ascii="Verdana" w:hAnsi="Verdana" w:cs="Arial"/>
          <w:i/>
          <w:iCs/>
          <w:sz w:val="21"/>
          <w:szCs w:val="21"/>
        </w:rPr>
        <w:t>“</w:t>
      </w:r>
      <w:r w:rsidR="00D46CEE" w:rsidRPr="00CD2F79">
        <w:rPr>
          <w:rFonts w:ascii="Verdana" w:hAnsi="Verdana" w:cs="Arial"/>
          <w:i/>
          <w:iCs/>
          <w:sz w:val="21"/>
          <w:szCs w:val="21"/>
        </w:rPr>
        <w:t>Por medio de la se rechazan por extemporáneas las excepciones</w:t>
      </w:r>
      <w:r w:rsidR="00F64492" w:rsidRPr="00CD2F79">
        <w:rPr>
          <w:rFonts w:ascii="Verdana" w:hAnsi="Verdana" w:cs="Arial"/>
          <w:i/>
          <w:iCs/>
          <w:sz w:val="21"/>
          <w:szCs w:val="21"/>
        </w:rPr>
        <w:t>”</w:t>
      </w:r>
    </w:p>
    <w:p w14:paraId="3D7E7D3B" w14:textId="77777777" w:rsidR="00A27BF9" w:rsidRPr="00CD2F79" w:rsidRDefault="00A27BF9" w:rsidP="00A27BF9">
      <w:pPr>
        <w:rPr>
          <w:rFonts w:ascii="Verdana" w:hAnsi="Verdana" w:cs="Arial"/>
          <w:b/>
          <w:bCs/>
          <w:sz w:val="21"/>
          <w:szCs w:val="21"/>
        </w:rPr>
      </w:pPr>
    </w:p>
    <w:p w14:paraId="4EB26026" w14:textId="77777777" w:rsidR="00DB5D20" w:rsidRPr="00CD2F79" w:rsidRDefault="00DB5D20" w:rsidP="00DB5D20">
      <w:pPr>
        <w:jc w:val="center"/>
        <w:rPr>
          <w:rFonts w:ascii="Verdana" w:hAnsi="Verdana" w:cs="Arial"/>
          <w:b/>
          <w:bCs/>
          <w:sz w:val="21"/>
          <w:szCs w:val="21"/>
        </w:rPr>
      </w:pPr>
      <w:r w:rsidRPr="00CD2F79">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CD2F79" w:rsidRDefault="00DB5D20" w:rsidP="00DB5D20">
      <w:pPr>
        <w:jc w:val="center"/>
        <w:rPr>
          <w:rFonts w:ascii="Verdana" w:hAnsi="Verdana" w:cs="Arial"/>
          <w:b/>
          <w:bCs/>
          <w:sz w:val="21"/>
          <w:szCs w:val="21"/>
        </w:rPr>
      </w:pPr>
      <w:r w:rsidRPr="00CD2F79">
        <w:rPr>
          <w:rFonts w:ascii="Verdana" w:hAnsi="Verdana" w:cs="Arial"/>
          <w:b/>
          <w:bCs/>
          <w:sz w:val="21"/>
          <w:szCs w:val="21"/>
        </w:rPr>
        <w:t>ADRES</w:t>
      </w:r>
    </w:p>
    <w:p w14:paraId="4C436CAF" w14:textId="77777777" w:rsidR="00DB5D20" w:rsidRPr="00CD2F79" w:rsidRDefault="00DB5D20" w:rsidP="00DB5D20">
      <w:pPr>
        <w:jc w:val="both"/>
        <w:rPr>
          <w:rFonts w:ascii="Verdana" w:hAnsi="Verdana" w:cs="Arial"/>
          <w:sz w:val="21"/>
          <w:szCs w:val="21"/>
        </w:rPr>
      </w:pPr>
    </w:p>
    <w:p w14:paraId="51AD442C" w14:textId="77777777" w:rsidR="00DB5D20" w:rsidRPr="00CD2F79" w:rsidRDefault="00DB5D20" w:rsidP="00DB5D20">
      <w:pPr>
        <w:jc w:val="both"/>
        <w:rPr>
          <w:rFonts w:ascii="Verdana" w:hAnsi="Verdana" w:cs="Arial"/>
          <w:sz w:val="21"/>
          <w:szCs w:val="21"/>
        </w:rPr>
      </w:pPr>
      <w:r w:rsidRPr="00CD2F79">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CD2F79" w:rsidRDefault="00A41424" w:rsidP="00A41424">
      <w:pPr>
        <w:jc w:val="both"/>
        <w:rPr>
          <w:rFonts w:ascii="Verdana" w:hAnsi="Verdana" w:cs="Arial"/>
          <w:sz w:val="21"/>
          <w:szCs w:val="21"/>
        </w:rPr>
      </w:pPr>
    </w:p>
    <w:p w14:paraId="2BC0C87D" w14:textId="33846C31" w:rsidR="005A4845" w:rsidRPr="00CD2F79" w:rsidRDefault="00A41424" w:rsidP="005A4845">
      <w:pPr>
        <w:jc w:val="center"/>
        <w:rPr>
          <w:rFonts w:ascii="Verdana" w:hAnsi="Verdana" w:cs="Arial"/>
          <w:b/>
          <w:bCs/>
          <w:sz w:val="21"/>
          <w:szCs w:val="21"/>
        </w:rPr>
      </w:pPr>
      <w:r w:rsidRPr="00CD2F79">
        <w:rPr>
          <w:rFonts w:ascii="Verdana" w:hAnsi="Verdana" w:cs="Arial"/>
          <w:b/>
          <w:bCs/>
          <w:sz w:val="21"/>
          <w:szCs w:val="21"/>
        </w:rPr>
        <w:t>CONSIDERANDO</w:t>
      </w:r>
    </w:p>
    <w:p w14:paraId="3AB846C9" w14:textId="77777777" w:rsidR="005A4845" w:rsidRPr="00CD2F79" w:rsidRDefault="005A4845" w:rsidP="005A4845">
      <w:pPr>
        <w:jc w:val="both"/>
        <w:rPr>
          <w:rFonts w:ascii="Verdana" w:hAnsi="Verdana" w:cs="Arial"/>
          <w:b/>
          <w:bCs/>
          <w:sz w:val="21"/>
          <w:szCs w:val="21"/>
        </w:rPr>
      </w:pPr>
    </w:p>
    <w:p w14:paraId="5C634638" w14:textId="479657FE" w:rsidR="005A4845" w:rsidRPr="00CD2F79" w:rsidRDefault="005A4845" w:rsidP="005A4845">
      <w:pPr>
        <w:pStyle w:val="Prrafodelista"/>
        <w:numPr>
          <w:ilvl w:val="0"/>
          <w:numId w:val="26"/>
        </w:numPr>
        <w:jc w:val="both"/>
        <w:rPr>
          <w:rFonts w:ascii="Verdana" w:hAnsi="Verdana" w:cs="Arial"/>
          <w:b/>
          <w:bCs/>
          <w:sz w:val="21"/>
          <w:szCs w:val="21"/>
        </w:rPr>
      </w:pPr>
      <w:r w:rsidRPr="00CD2F79">
        <w:rPr>
          <w:rFonts w:ascii="Verdana" w:hAnsi="Verdana" w:cs="Arial"/>
          <w:b/>
          <w:bCs/>
          <w:sz w:val="21"/>
          <w:szCs w:val="21"/>
        </w:rPr>
        <w:t>ANTECEDENTES</w:t>
      </w:r>
    </w:p>
    <w:p w14:paraId="6BEF070A" w14:textId="77777777" w:rsidR="005A4845" w:rsidRPr="00CD2F79" w:rsidRDefault="005A4845" w:rsidP="005A4845">
      <w:pPr>
        <w:pStyle w:val="Prrafodelista"/>
        <w:jc w:val="both"/>
        <w:rPr>
          <w:rFonts w:ascii="Verdana" w:hAnsi="Verdana" w:cs="Arial"/>
          <w:b/>
          <w:bCs/>
          <w:sz w:val="21"/>
          <w:szCs w:val="21"/>
        </w:rPr>
      </w:pPr>
    </w:p>
    <w:p w14:paraId="62163420" w14:textId="7A57299E" w:rsidR="00A6687C" w:rsidRPr="00CD75A0" w:rsidRDefault="005A4845" w:rsidP="00CD75A0">
      <w:pPr>
        <w:pStyle w:val="Prrafodelista"/>
        <w:numPr>
          <w:ilvl w:val="1"/>
          <w:numId w:val="26"/>
        </w:numPr>
        <w:jc w:val="both"/>
        <w:rPr>
          <w:rFonts w:ascii="Verdana" w:hAnsi="Verdana" w:cs="Arial"/>
          <w:b/>
          <w:bCs/>
          <w:sz w:val="21"/>
          <w:szCs w:val="21"/>
        </w:rPr>
      </w:pPr>
      <w:r w:rsidRPr="00CD2F79">
        <w:rPr>
          <w:rFonts w:ascii="Verdana" w:hAnsi="Verdana" w:cs="Arial"/>
          <w:sz w:val="21"/>
          <w:szCs w:val="21"/>
        </w:rPr>
        <w:t xml:space="preserve">Que </w:t>
      </w:r>
      <w:r w:rsidR="00630339" w:rsidRPr="00CD2F79">
        <w:rPr>
          <w:rFonts w:ascii="Verdana" w:hAnsi="Verdana" w:cs="Arial"/>
          <w:sz w:val="21"/>
          <w:szCs w:val="21"/>
        </w:rPr>
        <w:t xml:space="preserve">el Director de Otras Prestaciones de la ADRES, en </w:t>
      </w:r>
      <w:r w:rsidR="008101DB" w:rsidRPr="00CD2F79">
        <w:rPr>
          <w:rFonts w:ascii="Verdana" w:hAnsi="Verdana" w:cs="Arial"/>
          <w:sz w:val="21"/>
          <w:szCs w:val="21"/>
        </w:rPr>
        <w:t xml:space="preserve">ejercicio de sus atribuciones legales, en especial las conferidas por el artículo 114 del Decreto Ley 019 de 2012 modificado por el artículo 116 del Decreto Ley 2106 de 2019, en desarrollo del parágrafo del artículo 2.6.1.4.3.14 del Decreto 780 de 2016, numerales 1° y 5º del artículo 17 del Decreto 1429 de 2016 y el numeral 2º del artículo 6º de la Resolución 1012 de 2022 de la ADRES, mediante </w:t>
      </w:r>
      <w:r w:rsidR="008101DB" w:rsidRPr="00CD2F79">
        <w:rPr>
          <w:rFonts w:ascii="Verdana" w:hAnsi="Verdana" w:cs="Arial"/>
          <w:b/>
          <w:bCs/>
          <w:sz w:val="21"/>
          <w:szCs w:val="21"/>
        </w:rPr>
        <w:t xml:space="preserve">Resolución No. </w:t>
      </w:r>
      <w:r w:rsidR="00842A13" w:rsidRPr="00842A13">
        <w:rPr>
          <w:rFonts w:ascii="Verdana" w:hAnsi="Verdana" w:cs="Arial"/>
          <w:b/>
          <w:bCs/>
          <w:sz w:val="21"/>
          <w:szCs w:val="21"/>
        </w:rPr>
        <w:t>0015905</w:t>
      </w:r>
      <w:r w:rsidR="00842A13">
        <w:rPr>
          <w:rFonts w:ascii="Verdana" w:hAnsi="Verdana" w:cs="Arial"/>
          <w:b/>
          <w:bCs/>
          <w:sz w:val="21"/>
          <w:szCs w:val="21"/>
        </w:rPr>
        <w:t xml:space="preserve"> del 03 de abril de 2024</w:t>
      </w:r>
      <w:r w:rsidR="008101DB" w:rsidRPr="00CD2F79">
        <w:rPr>
          <w:rFonts w:ascii="Verdana" w:hAnsi="Verdana" w:cs="Arial"/>
          <w:b/>
          <w:bCs/>
          <w:sz w:val="21"/>
          <w:szCs w:val="21"/>
        </w:rPr>
        <w:t xml:space="preserve">, </w:t>
      </w:r>
      <w:r w:rsidR="00350568" w:rsidRPr="00CD2F79">
        <w:rPr>
          <w:rFonts w:ascii="Verdana" w:hAnsi="Verdana" w:cs="Arial"/>
          <w:sz w:val="21"/>
          <w:szCs w:val="21"/>
        </w:rPr>
        <w:t xml:space="preserve">ordenó un cobro en contra de la señora </w:t>
      </w:r>
      <w:r w:rsidR="00515D11" w:rsidRPr="00515D11">
        <w:rPr>
          <w:rFonts w:ascii="Verdana" w:hAnsi="Verdana" w:cs="Arial"/>
          <w:b/>
          <w:bCs/>
          <w:sz w:val="21"/>
          <w:szCs w:val="21"/>
        </w:rPr>
        <w:t>R</w:t>
      </w:r>
      <w:r w:rsidR="00842A13" w:rsidRPr="00842A13">
        <w:rPr>
          <w:rFonts w:ascii="Verdana" w:hAnsi="Verdana" w:cs="Arial"/>
          <w:b/>
          <w:bCs/>
          <w:sz w:val="21"/>
          <w:szCs w:val="21"/>
        </w:rPr>
        <w:t>OCIO DEL SOCORRO MANCO BERRIO</w:t>
      </w:r>
      <w:r w:rsidR="00350568" w:rsidRPr="00CD2F79">
        <w:rPr>
          <w:rFonts w:ascii="Verdana" w:hAnsi="Verdana" w:cs="Arial"/>
          <w:b/>
          <w:bCs/>
          <w:sz w:val="21"/>
          <w:szCs w:val="21"/>
        </w:rPr>
        <w:t xml:space="preserve">, </w:t>
      </w:r>
      <w:r w:rsidR="00350568" w:rsidRPr="00CD2F79">
        <w:rPr>
          <w:rFonts w:ascii="Verdana" w:hAnsi="Verdana" w:cs="Arial"/>
          <w:sz w:val="21"/>
          <w:szCs w:val="21"/>
        </w:rPr>
        <w:t xml:space="preserve">identificada con cédula de ciudadanía No. </w:t>
      </w:r>
      <w:r w:rsidR="00842A13" w:rsidRPr="00842A13">
        <w:rPr>
          <w:rFonts w:ascii="Verdana" w:hAnsi="Verdana" w:cs="Arial"/>
          <w:b/>
          <w:bCs/>
          <w:sz w:val="21"/>
          <w:szCs w:val="21"/>
        </w:rPr>
        <w:t>43</w:t>
      </w:r>
      <w:r w:rsidR="00842A13">
        <w:rPr>
          <w:rFonts w:ascii="Verdana" w:hAnsi="Verdana" w:cs="Arial"/>
          <w:b/>
          <w:bCs/>
          <w:sz w:val="21"/>
          <w:szCs w:val="21"/>
        </w:rPr>
        <w:t>.</w:t>
      </w:r>
      <w:r w:rsidR="00842A13" w:rsidRPr="00842A13">
        <w:rPr>
          <w:rFonts w:ascii="Verdana" w:hAnsi="Verdana" w:cs="Arial"/>
          <w:b/>
          <w:bCs/>
          <w:sz w:val="21"/>
          <w:szCs w:val="21"/>
        </w:rPr>
        <w:t>018</w:t>
      </w:r>
      <w:r w:rsidR="00842A13">
        <w:rPr>
          <w:rFonts w:ascii="Verdana" w:hAnsi="Verdana" w:cs="Arial"/>
          <w:b/>
          <w:bCs/>
          <w:sz w:val="21"/>
          <w:szCs w:val="21"/>
        </w:rPr>
        <w:t>.</w:t>
      </w:r>
      <w:r w:rsidR="00842A13" w:rsidRPr="00842A13">
        <w:rPr>
          <w:rFonts w:ascii="Verdana" w:hAnsi="Verdana" w:cs="Arial"/>
          <w:b/>
          <w:bCs/>
          <w:sz w:val="21"/>
          <w:szCs w:val="21"/>
        </w:rPr>
        <w:t>359</w:t>
      </w:r>
      <w:r w:rsidR="00350568" w:rsidRPr="00CD2F79">
        <w:rPr>
          <w:rFonts w:ascii="Verdana" w:hAnsi="Verdana" w:cs="Arial"/>
          <w:b/>
          <w:bCs/>
          <w:sz w:val="21"/>
          <w:szCs w:val="21"/>
        </w:rPr>
        <w:t xml:space="preserve">, </w:t>
      </w:r>
      <w:r w:rsidR="00350568" w:rsidRPr="00CD2F79">
        <w:rPr>
          <w:rFonts w:ascii="Verdana" w:hAnsi="Verdana" w:cs="Arial"/>
          <w:sz w:val="21"/>
          <w:szCs w:val="21"/>
        </w:rPr>
        <w:t xml:space="preserve">por valor de </w:t>
      </w:r>
      <w:r w:rsidR="00CD75A0" w:rsidRPr="00CD75A0">
        <w:rPr>
          <w:rFonts w:ascii="Verdana" w:hAnsi="Verdana" w:cs="Arial"/>
          <w:b/>
          <w:bCs/>
          <w:sz w:val="21"/>
          <w:szCs w:val="21"/>
        </w:rPr>
        <w:t>ONCE MILLONES TRESCIENTOS DIECINUEVE MIL</w:t>
      </w:r>
      <w:r w:rsidR="00CD75A0">
        <w:rPr>
          <w:rFonts w:ascii="Verdana" w:hAnsi="Verdana" w:cs="Arial"/>
          <w:b/>
          <w:bCs/>
          <w:sz w:val="21"/>
          <w:szCs w:val="21"/>
        </w:rPr>
        <w:t xml:space="preserve"> </w:t>
      </w:r>
      <w:r w:rsidR="00CD75A0" w:rsidRPr="00CD75A0">
        <w:rPr>
          <w:rFonts w:ascii="Verdana" w:hAnsi="Verdana" w:cs="Arial"/>
          <w:b/>
          <w:bCs/>
          <w:sz w:val="21"/>
          <w:szCs w:val="21"/>
        </w:rPr>
        <w:t>TRESCIENTOS NOVENTA Y OCHO PESOS M/CTE. ($11.319.398</w:t>
      </w:r>
      <w:r w:rsidR="005126E6" w:rsidRPr="00CD75A0">
        <w:rPr>
          <w:rFonts w:ascii="Verdana" w:hAnsi="Verdana" w:cs="Arial"/>
          <w:b/>
          <w:bCs/>
          <w:sz w:val="21"/>
          <w:szCs w:val="21"/>
        </w:rPr>
        <w:t>)- suma indexada a (03 de abril de 2024)</w:t>
      </w:r>
      <w:r w:rsidR="001B4A23" w:rsidRPr="00CD75A0">
        <w:rPr>
          <w:rFonts w:ascii="Verdana" w:hAnsi="Verdana" w:cs="Arial"/>
          <w:b/>
          <w:bCs/>
          <w:sz w:val="21"/>
          <w:szCs w:val="21"/>
        </w:rPr>
        <w:t xml:space="preserve">, </w:t>
      </w:r>
      <w:r w:rsidR="001B4A23" w:rsidRPr="00CD75A0">
        <w:rPr>
          <w:rFonts w:ascii="Verdana" w:hAnsi="Verdana" w:cs="Arial"/>
          <w:sz w:val="21"/>
          <w:szCs w:val="21"/>
        </w:rPr>
        <w:t xml:space="preserve">por concepto de gastos médicos, quirúrgicos, hospitalarios y/o indemnización reconocidos y pagados la ADRES, originados por el accidente de tránsito ocurrido el día </w:t>
      </w:r>
      <w:r w:rsidR="00CD75A0">
        <w:rPr>
          <w:rFonts w:ascii="Verdana" w:hAnsi="Verdana" w:cs="Arial"/>
          <w:sz w:val="21"/>
          <w:szCs w:val="21"/>
        </w:rPr>
        <w:t>09 de noviembre de 2019</w:t>
      </w:r>
      <w:r w:rsidR="001B4A23" w:rsidRPr="00CD75A0">
        <w:rPr>
          <w:rFonts w:ascii="Verdana" w:hAnsi="Verdana" w:cs="Arial"/>
          <w:sz w:val="21"/>
          <w:szCs w:val="21"/>
        </w:rPr>
        <w:t xml:space="preserve">, en el cual se vio involucrado el automotor de placa </w:t>
      </w:r>
      <w:r w:rsidR="00CD75A0" w:rsidRPr="00CD75A0">
        <w:rPr>
          <w:rFonts w:ascii="Verdana" w:hAnsi="Verdana" w:cs="Arial"/>
          <w:sz w:val="21"/>
          <w:szCs w:val="21"/>
        </w:rPr>
        <w:t>FAN96B</w:t>
      </w:r>
      <w:r w:rsidR="00CD75A0">
        <w:rPr>
          <w:rFonts w:ascii="Verdana" w:hAnsi="Verdana" w:cs="Arial"/>
          <w:sz w:val="21"/>
          <w:szCs w:val="21"/>
        </w:rPr>
        <w:t xml:space="preserve"> </w:t>
      </w:r>
      <w:r w:rsidR="001B4A23" w:rsidRPr="00CD75A0">
        <w:rPr>
          <w:rFonts w:ascii="Verdana" w:hAnsi="Verdana" w:cs="Arial"/>
          <w:sz w:val="21"/>
          <w:szCs w:val="21"/>
        </w:rPr>
        <w:t>de propiedad de</w:t>
      </w:r>
      <w:r w:rsidR="006940FD" w:rsidRPr="00CD75A0">
        <w:rPr>
          <w:rFonts w:ascii="Verdana" w:hAnsi="Verdana" w:cs="Arial"/>
          <w:sz w:val="21"/>
          <w:szCs w:val="21"/>
        </w:rPr>
        <w:t xml:space="preserve"> </w:t>
      </w:r>
      <w:r w:rsidR="001B4A23" w:rsidRPr="00CD75A0">
        <w:rPr>
          <w:rFonts w:ascii="Verdana" w:hAnsi="Verdana" w:cs="Arial"/>
          <w:sz w:val="21"/>
          <w:szCs w:val="21"/>
        </w:rPr>
        <w:t>l</w:t>
      </w:r>
      <w:r w:rsidR="006940FD" w:rsidRPr="00CD75A0">
        <w:rPr>
          <w:rFonts w:ascii="Verdana" w:hAnsi="Verdana" w:cs="Arial"/>
          <w:sz w:val="21"/>
          <w:szCs w:val="21"/>
        </w:rPr>
        <w:t>a</w:t>
      </w:r>
      <w:r w:rsidR="001B4A23" w:rsidRPr="00CD75A0">
        <w:rPr>
          <w:rFonts w:ascii="Verdana" w:hAnsi="Verdana" w:cs="Arial"/>
          <w:sz w:val="21"/>
          <w:szCs w:val="21"/>
        </w:rPr>
        <w:t xml:space="preserve"> deudor</w:t>
      </w:r>
      <w:r w:rsidR="006940FD" w:rsidRPr="00CD75A0">
        <w:rPr>
          <w:rFonts w:ascii="Verdana" w:hAnsi="Verdana" w:cs="Arial"/>
          <w:sz w:val="21"/>
          <w:szCs w:val="21"/>
        </w:rPr>
        <w:t>a</w:t>
      </w:r>
      <w:r w:rsidR="001B4A23" w:rsidRPr="00CD75A0">
        <w:rPr>
          <w:rFonts w:ascii="Verdana" w:hAnsi="Verdana" w:cs="Arial"/>
          <w:sz w:val="21"/>
          <w:szCs w:val="21"/>
        </w:rPr>
        <w:t>, vehículo que para la fecha de los hechos, no contaba con una póliza de seguro obligatorio SOAT.</w:t>
      </w:r>
    </w:p>
    <w:p w14:paraId="7DD58273" w14:textId="2E61A93F" w:rsidR="0068140F" w:rsidRPr="00CD2F79" w:rsidRDefault="009376C4" w:rsidP="0068140F">
      <w:pPr>
        <w:pStyle w:val="Prrafodelista"/>
        <w:numPr>
          <w:ilvl w:val="1"/>
          <w:numId w:val="26"/>
        </w:numPr>
        <w:jc w:val="both"/>
        <w:rPr>
          <w:rFonts w:ascii="Verdana" w:hAnsi="Verdana" w:cs="Arial"/>
          <w:sz w:val="21"/>
          <w:szCs w:val="21"/>
        </w:rPr>
      </w:pPr>
      <w:r w:rsidRPr="00CD2F79">
        <w:rPr>
          <w:rFonts w:ascii="Verdana" w:hAnsi="Verdana" w:cs="Arial"/>
          <w:sz w:val="21"/>
          <w:szCs w:val="21"/>
        </w:rPr>
        <w:t xml:space="preserve">Que el día </w:t>
      </w:r>
      <w:r w:rsidR="00515D11">
        <w:rPr>
          <w:rFonts w:ascii="Verdana" w:hAnsi="Verdana" w:cs="Arial"/>
          <w:sz w:val="21"/>
          <w:szCs w:val="21"/>
        </w:rPr>
        <w:t>16 de mayo de 2025</w:t>
      </w:r>
      <w:r w:rsidR="00F7231D" w:rsidRPr="00CD2F79">
        <w:rPr>
          <w:rFonts w:ascii="Verdana" w:hAnsi="Verdana"/>
          <w:sz w:val="21"/>
          <w:szCs w:val="21"/>
        </w:rPr>
        <w:t xml:space="preserve"> </w:t>
      </w:r>
      <w:r w:rsidR="00F7231D" w:rsidRPr="00CD2F79">
        <w:rPr>
          <w:rFonts w:ascii="Verdana" w:hAnsi="Verdana" w:cs="Arial"/>
          <w:sz w:val="21"/>
          <w:szCs w:val="21"/>
        </w:rPr>
        <w:t>se notificó por publicación del aviso en la página web de la ADRES (</w:t>
      </w:r>
      <w:hyperlink r:id="rId11" w:history="1">
        <w:r w:rsidR="00F7231D" w:rsidRPr="00CD2F79">
          <w:rPr>
            <w:rStyle w:val="Hipervnculo"/>
            <w:rFonts w:ascii="Verdana" w:hAnsi="Verdana" w:cs="Arial"/>
            <w:sz w:val="21"/>
            <w:szCs w:val="21"/>
          </w:rPr>
          <w:t>https://www.adres.gov.co/notificaciones-administrativas</w:t>
        </w:r>
      </w:hyperlink>
      <w:r w:rsidR="00F7231D" w:rsidRPr="00CD2F79">
        <w:rPr>
          <w:rFonts w:ascii="Verdana" w:hAnsi="Verdana" w:cs="Arial"/>
          <w:sz w:val="21"/>
          <w:szCs w:val="21"/>
        </w:rPr>
        <w:t>), el</w:t>
      </w:r>
      <w:r w:rsidR="0068140F" w:rsidRPr="00CD2F79">
        <w:rPr>
          <w:rFonts w:ascii="Verdana" w:hAnsi="Verdana" w:cs="Arial"/>
          <w:sz w:val="21"/>
          <w:szCs w:val="21"/>
        </w:rPr>
        <w:t xml:space="preserve"> </w:t>
      </w:r>
      <w:r w:rsidR="00F7231D" w:rsidRPr="00CD2F79">
        <w:rPr>
          <w:rFonts w:ascii="Verdana" w:hAnsi="Verdana" w:cs="Arial"/>
          <w:sz w:val="21"/>
          <w:szCs w:val="21"/>
        </w:rPr>
        <w:t xml:space="preserve">contenido de la </w:t>
      </w:r>
      <w:r w:rsidR="00515D11" w:rsidRPr="00CD2F79">
        <w:rPr>
          <w:rFonts w:ascii="Verdana" w:hAnsi="Verdana" w:cs="Arial"/>
          <w:b/>
          <w:bCs/>
          <w:sz w:val="21"/>
          <w:szCs w:val="21"/>
        </w:rPr>
        <w:t xml:space="preserve">Resolución No. </w:t>
      </w:r>
      <w:r w:rsidR="00515D11" w:rsidRPr="00842A13">
        <w:rPr>
          <w:rFonts w:ascii="Verdana" w:hAnsi="Verdana" w:cs="Arial"/>
          <w:b/>
          <w:bCs/>
          <w:sz w:val="21"/>
          <w:szCs w:val="21"/>
        </w:rPr>
        <w:t>0015905</w:t>
      </w:r>
      <w:r w:rsidR="00515D11">
        <w:rPr>
          <w:rFonts w:ascii="Verdana" w:hAnsi="Verdana" w:cs="Arial"/>
          <w:b/>
          <w:bCs/>
          <w:sz w:val="21"/>
          <w:szCs w:val="21"/>
        </w:rPr>
        <w:t xml:space="preserve"> del 03 de abril de 2024</w:t>
      </w:r>
      <w:r w:rsidR="00F7231D" w:rsidRPr="00CD2F79">
        <w:rPr>
          <w:rFonts w:ascii="Verdana" w:hAnsi="Verdana" w:cs="Arial"/>
          <w:sz w:val="21"/>
          <w:szCs w:val="21"/>
        </w:rPr>
        <w:t xml:space="preserve">, a la señora </w:t>
      </w:r>
      <w:r w:rsidR="00515D11" w:rsidRPr="00515D11">
        <w:rPr>
          <w:rFonts w:ascii="Verdana" w:hAnsi="Verdana" w:cs="Arial"/>
          <w:b/>
          <w:bCs/>
          <w:sz w:val="21"/>
          <w:szCs w:val="21"/>
        </w:rPr>
        <w:t>R</w:t>
      </w:r>
      <w:r w:rsidR="00515D11" w:rsidRPr="00842A13">
        <w:rPr>
          <w:rFonts w:ascii="Verdana" w:hAnsi="Verdana" w:cs="Arial"/>
          <w:b/>
          <w:bCs/>
          <w:sz w:val="21"/>
          <w:szCs w:val="21"/>
        </w:rPr>
        <w:t>OCIO DEL SOCORRO MANCO BERRIO</w:t>
      </w:r>
      <w:r w:rsidR="00A63FAA" w:rsidRPr="00CD2F79">
        <w:rPr>
          <w:rFonts w:ascii="Verdana" w:hAnsi="Verdana" w:cs="Arial"/>
          <w:sz w:val="21"/>
          <w:szCs w:val="21"/>
        </w:rPr>
        <w:t>;</w:t>
      </w:r>
      <w:r w:rsidR="0068140F" w:rsidRPr="00CD2F79">
        <w:rPr>
          <w:rFonts w:ascii="Verdana" w:hAnsi="Verdana"/>
          <w:sz w:val="21"/>
          <w:szCs w:val="21"/>
        </w:rPr>
        <w:t xml:space="preserve"> </w:t>
      </w:r>
      <w:r w:rsidR="0068140F" w:rsidRPr="00CD2F79">
        <w:rPr>
          <w:rFonts w:ascii="Verdana" w:hAnsi="Verdana" w:cs="Arial"/>
          <w:sz w:val="21"/>
          <w:szCs w:val="21"/>
        </w:rPr>
        <w:t xml:space="preserve">acto administrativo que no fue objeto de impugnación, por lo que quedó en firme y ejecutoriado el día </w:t>
      </w:r>
      <w:r w:rsidR="00515D11">
        <w:rPr>
          <w:rFonts w:ascii="Verdana" w:hAnsi="Verdana" w:cs="Arial"/>
          <w:sz w:val="21"/>
          <w:szCs w:val="21"/>
        </w:rPr>
        <w:t>03 de junio de 2025</w:t>
      </w:r>
      <w:r w:rsidR="0068140F" w:rsidRPr="00CD2F79">
        <w:rPr>
          <w:rFonts w:ascii="Verdana" w:hAnsi="Verdana" w:cs="Arial"/>
          <w:sz w:val="21"/>
          <w:szCs w:val="21"/>
        </w:rPr>
        <w:t>, conforme lo dispuesto en el artículo 87 de la Ley 1437 de 2011.</w:t>
      </w:r>
    </w:p>
    <w:p w14:paraId="63B9CA18" w14:textId="4935E76F" w:rsidR="00AE412C" w:rsidRPr="00CD2F79" w:rsidRDefault="003733C5" w:rsidP="00DA1624">
      <w:pPr>
        <w:pStyle w:val="Prrafodelista"/>
        <w:numPr>
          <w:ilvl w:val="1"/>
          <w:numId w:val="26"/>
        </w:numPr>
        <w:jc w:val="both"/>
        <w:rPr>
          <w:rFonts w:ascii="Verdana" w:hAnsi="Verdana"/>
          <w:sz w:val="21"/>
          <w:szCs w:val="21"/>
        </w:rPr>
      </w:pPr>
      <w:r w:rsidRPr="00CD2F79">
        <w:rPr>
          <w:rFonts w:ascii="Verdana" w:hAnsi="Verdana" w:cs="Arial"/>
          <w:sz w:val="21"/>
          <w:szCs w:val="21"/>
        </w:rPr>
        <w:t xml:space="preserve">Que mediante </w:t>
      </w:r>
      <w:r w:rsidRPr="00CD2F79">
        <w:rPr>
          <w:rFonts w:ascii="Verdana" w:hAnsi="Verdana" w:cs="Arial"/>
          <w:b/>
          <w:bCs/>
          <w:sz w:val="21"/>
          <w:szCs w:val="21"/>
        </w:rPr>
        <w:t xml:space="preserve">Resolución </w:t>
      </w:r>
      <w:r w:rsidR="00DA1624" w:rsidRPr="00CD2F79">
        <w:rPr>
          <w:rFonts w:ascii="Verdana" w:hAnsi="Verdana" w:cs="Arial"/>
          <w:b/>
          <w:bCs/>
          <w:sz w:val="21"/>
          <w:szCs w:val="21"/>
        </w:rPr>
        <w:t xml:space="preserve">No. </w:t>
      </w:r>
      <w:r w:rsidR="006C27F3" w:rsidRPr="006C27F3">
        <w:rPr>
          <w:rFonts w:ascii="Verdana" w:hAnsi="Verdana" w:cs="Arial"/>
          <w:b/>
          <w:bCs/>
          <w:sz w:val="21"/>
          <w:szCs w:val="21"/>
        </w:rPr>
        <w:t xml:space="preserve">0080569 </w:t>
      </w:r>
      <w:r w:rsidR="00DA1624" w:rsidRPr="00CD2F79">
        <w:rPr>
          <w:rFonts w:ascii="Verdana" w:hAnsi="Verdana" w:cs="Arial"/>
          <w:b/>
          <w:bCs/>
          <w:sz w:val="21"/>
          <w:szCs w:val="21"/>
        </w:rPr>
        <w:t>del 15 de agosto de 2025</w:t>
      </w:r>
      <w:r w:rsidRPr="00CD2F79">
        <w:rPr>
          <w:rFonts w:ascii="Verdana" w:hAnsi="Verdana" w:cs="Arial"/>
          <w:sz w:val="21"/>
          <w:szCs w:val="21"/>
        </w:rPr>
        <w:t>, se libró mandamiento de pago en contra de</w:t>
      </w:r>
      <w:r w:rsidR="00DA1624" w:rsidRPr="00CD2F79">
        <w:rPr>
          <w:rFonts w:ascii="Verdana" w:hAnsi="Verdana" w:cs="Arial"/>
          <w:sz w:val="21"/>
          <w:szCs w:val="21"/>
        </w:rPr>
        <w:t xml:space="preserve"> </w:t>
      </w:r>
      <w:r w:rsidRPr="00CD2F79">
        <w:rPr>
          <w:rFonts w:ascii="Verdana" w:hAnsi="Verdana" w:cs="Arial"/>
          <w:sz w:val="21"/>
          <w:szCs w:val="21"/>
        </w:rPr>
        <w:t>l</w:t>
      </w:r>
      <w:r w:rsidR="00DA1624" w:rsidRPr="00CD2F79">
        <w:rPr>
          <w:rFonts w:ascii="Verdana" w:hAnsi="Verdana" w:cs="Arial"/>
          <w:sz w:val="21"/>
          <w:szCs w:val="21"/>
        </w:rPr>
        <w:t>a</w:t>
      </w:r>
      <w:r w:rsidRPr="00CD2F79">
        <w:rPr>
          <w:rFonts w:ascii="Verdana" w:hAnsi="Verdana" w:cs="Arial"/>
          <w:sz w:val="21"/>
          <w:szCs w:val="21"/>
        </w:rPr>
        <w:t xml:space="preserve"> </w:t>
      </w:r>
      <w:r w:rsidR="00DA1624" w:rsidRPr="00CD2F79">
        <w:rPr>
          <w:rFonts w:ascii="Verdana" w:hAnsi="Verdana" w:cs="Arial"/>
          <w:sz w:val="21"/>
          <w:szCs w:val="21"/>
        </w:rPr>
        <w:t xml:space="preserve">señora </w:t>
      </w:r>
      <w:r w:rsidR="006C27F3" w:rsidRPr="00515D11">
        <w:rPr>
          <w:rFonts w:ascii="Verdana" w:hAnsi="Verdana" w:cs="Arial"/>
          <w:b/>
          <w:bCs/>
          <w:sz w:val="21"/>
          <w:szCs w:val="21"/>
        </w:rPr>
        <w:t>R</w:t>
      </w:r>
      <w:r w:rsidR="006C27F3" w:rsidRPr="00842A13">
        <w:rPr>
          <w:rFonts w:ascii="Verdana" w:hAnsi="Verdana" w:cs="Arial"/>
          <w:b/>
          <w:bCs/>
          <w:sz w:val="21"/>
          <w:szCs w:val="21"/>
        </w:rPr>
        <w:t>OCIO DEL SOCORRO MANCO BERRIO</w:t>
      </w:r>
      <w:r w:rsidR="00DA1624" w:rsidRPr="00CD2F79">
        <w:rPr>
          <w:rFonts w:ascii="Verdana" w:hAnsi="Verdana" w:cs="Arial"/>
          <w:b/>
          <w:bCs/>
          <w:sz w:val="21"/>
          <w:szCs w:val="21"/>
        </w:rPr>
        <w:t xml:space="preserve">, </w:t>
      </w:r>
      <w:r w:rsidR="006C27F3">
        <w:rPr>
          <w:rFonts w:ascii="Verdana" w:hAnsi="Verdana" w:cs="Arial"/>
          <w:sz w:val="21"/>
          <w:szCs w:val="21"/>
        </w:rPr>
        <w:t>ya identificada</w:t>
      </w:r>
      <w:r w:rsidRPr="00CD2F79">
        <w:rPr>
          <w:rFonts w:ascii="Verdana" w:hAnsi="Verdana" w:cs="Arial"/>
          <w:sz w:val="21"/>
          <w:szCs w:val="21"/>
        </w:rPr>
        <w:t xml:space="preserve">, por la suma de </w:t>
      </w:r>
      <w:r w:rsidR="006C27F3" w:rsidRPr="00CD75A0">
        <w:rPr>
          <w:rFonts w:ascii="Verdana" w:hAnsi="Verdana" w:cs="Arial"/>
          <w:b/>
          <w:bCs/>
          <w:sz w:val="21"/>
          <w:szCs w:val="21"/>
        </w:rPr>
        <w:t>ONCE MILLONES TRESCIENTOS DIECINUEVE MIL</w:t>
      </w:r>
      <w:r w:rsidR="006C27F3">
        <w:rPr>
          <w:rFonts w:ascii="Verdana" w:hAnsi="Verdana" w:cs="Arial"/>
          <w:b/>
          <w:bCs/>
          <w:sz w:val="21"/>
          <w:szCs w:val="21"/>
        </w:rPr>
        <w:t xml:space="preserve"> </w:t>
      </w:r>
      <w:r w:rsidR="006C27F3" w:rsidRPr="00CD75A0">
        <w:rPr>
          <w:rFonts w:ascii="Verdana" w:hAnsi="Verdana" w:cs="Arial"/>
          <w:b/>
          <w:bCs/>
          <w:sz w:val="21"/>
          <w:szCs w:val="21"/>
        </w:rPr>
        <w:t>TRESCIENTOS NOVENTA Y OCHO PESOS M/CTE. ($11.319.398</w:t>
      </w:r>
      <w:r w:rsidRPr="00CD2F79">
        <w:rPr>
          <w:rFonts w:ascii="Verdana" w:hAnsi="Verdana" w:cs="Arial"/>
          <w:sz w:val="21"/>
          <w:szCs w:val="21"/>
        </w:rPr>
        <w:t>), más los intereses moratorios causados desde la fecha de exigibilidad del título ejecutivo hasta que se produzca el pago efectivo de la obligación, más los gastos en que incurra la administración y que se encuentren probados en el proceso, en virtud de lo dispuesto en el artículo 836-1 del Estatuto Tributario Naciona</w:t>
      </w:r>
      <w:r w:rsidR="00DA1624" w:rsidRPr="00CD2F79">
        <w:rPr>
          <w:rFonts w:ascii="Verdana" w:hAnsi="Verdana" w:cs="Arial"/>
          <w:sz w:val="21"/>
          <w:szCs w:val="21"/>
        </w:rPr>
        <w:t>l</w:t>
      </w:r>
      <w:r w:rsidR="00AE412C" w:rsidRPr="00CD2F79">
        <w:rPr>
          <w:rFonts w:ascii="Verdana" w:hAnsi="Verdana" w:cs="Arial"/>
          <w:sz w:val="21"/>
          <w:szCs w:val="21"/>
        </w:rPr>
        <w:t>.</w:t>
      </w:r>
    </w:p>
    <w:p w14:paraId="0DE27555" w14:textId="480D6C07" w:rsidR="00AE412C" w:rsidRPr="00CD2F79" w:rsidRDefault="00AE412C" w:rsidP="00AE412C">
      <w:pPr>
        <w:pStyle w:val="Prrafodelista"/>
        <w:numPr>
          <w:ilvl w:val="1"/>
          <w:numId w:val="26"/>
        </w:numPr>
        <w:jc w:val="both"/>
        <w:rPr>
          <w:rFonts w:ascii="Verdana" w:hAnsi="Verdana"/>
          <w:sz w:val="21"/>
          <w:szCs w:val="21"/>
        </w:rPr>
      </w:pPr>
      <w:r w:rsidRPr="00CD2F79">
        <w:rPr>
          <w:rFonts w:ascii="Verdana" w:hAnsi="Verdana"/>
          <w:sz w:val="21"/>
          <w:szCs w:val="21"/>
        </w:rPr>
        <w:t xml:space="preserve">Que la </w:t>
      </w:r>
      <w:r w:rsidR="00CC31DB" w:rsidRPr="00CD2F79">
        <w:rPr>
          <w:rFonts w:ascii="Verdana" w:hAnsi="Verdana" w:cs="Arial"/>
          <w:b/>
          <w:bCs/>
          <w:sz w:val="21"/>
          <w:szCs w:val="21"/>
        </w:rPr>
        <w:t xml:space="preserve">Resolución No. </w:t>
      </w:r>
      <w:r w:rsidR="00CC31DB" w:rsidRPr="006C27F3">
        <w:rPr>
          <w:rFonts w:ascii="Verdana" w:hAnsi="Verdana" w:cs="Arial"/>
          <w:b/>
          <w:bCs/>
          <w:sz w:val="21"/>
          <w:szCs w:val="21"/>
        </w:rPr>
        <w:t xml:space="preserve">0080569 </w:t>
      </w:r>
      <w:r w:rsidR="00CC31DB" w:rsidRPr="00CD2F79">
        <w:rPr>
          <w:rFonts w:ascii="Verdana" w:hAnsi="Verdana" w:cs="Arial"/>
          <w:b/>
          <w:bCs/>
          <w:sz w:val="21"/>
          <w:szCs w:val="21"/>
        </w:rPr>
        <w:t>del 15 de agosto de 2025</w:t>
      </w:r>
      <w:r w:rsidRPr="00CD2F79">
        <w:rPr>
          <w:rFonts w:ascii="Verdana" w:hAnsi="Verdana"/>
          <w:sz w:val="21"/>
          <w:szCs w:val="21"/>
        </w:rPr>
        <w:t xml:space="preserve">, se notificó por publicación del aviso en la página web de la ADRES </w:t>
      </w:r>
      <w:r w:rsidRPr="00CD2F79">
        <w:rPr>
          <w:rFonts w:ascii="Verdana" w:hAnsi="Verdana"/>
          <w:sz w:val="21"/>
          <w:szCs w:val="21"/>
        </w:rPr>
        <w:lastRenderedPageBreak/>
        <w:t>(</w:t>
      </w:r>
      <w:hyperlink r:id="rId12" w:history="1">
        <w:r w:rsidR="00367643" w:rsidRPr="00CD2F79">
          <w:rPr>
            <w:rStyle w:val="Hipervnculo"/>
            <w:rFonts w:ascii="Verdana" w:hAnsi="Verdana"/>
            <w:sz w:val="21"/>
            <w:szCs w:val="21"/>
          </w:rPr>
          <w:t>https://www.adres.gov.co/notificaciones-administrativas</w:t>
        </w:r>
      </w:hyperlink>
      <w:r w:rsidRPr="00CD2F79">
        <w:rPr>
          <w:rFonts w:ascii="Verdana" w:hAnsi="Verdana"/>
          <w:sz w:val="21"/>
          <w:szCs w:val="21"/>
        </w:rPr>
        <w:t>)</w:t>
      </w:r>
      <w:r w:rsidR="00367643" w:rsidRPr="00CD2F79">
        <w:rPr>
          <w:rFonts w:ascii="Verdana" w:hAnsi="Verdana"/>
          <w:sz w:val="21"/>
          <w:szCs w:val="21"/>
        </w:rPr>
        <w:t xml:space="preserve"> </w:t>
      </w:r>
      <w:r w:rsidRPr="00CD2F79">
        <w:rPr>
          <w:rFonts w:ascii="Verdana" w:hAnsi="Verdana"/>
          <w:sz w:val="21"/>
          <w:szCs w:val="21"/>
        </w:rPr>
        <w:t xml:space="preserve">y en un lugar visible de la Entidad, fijado y desfijado el día </w:t>
      </w:r>
      <w:r w:rsidR="000F7DFC" w:rsidRPr="00CD2F79">
        <w:rPr>
          <w:rFonts w:ascii="Verdana" w:hAnsi="Verdana"/>
          <w:sz w:val="21"/>
          <w:szCs w:val="21"/>
        </w:rPr>
        <w:t>25 de noviembre de 2025</w:t>
      </w:r>
      <w:r w:rsidRPr="00CD2F79">
        <w:rPr>
          <w:rFonts w:ascii="Verdana" w:hAnsi="Verdana"/>
          <w:sz w:val="21"/>
          <w:szCs w:val="21"/>
        </w:rPr>
        <w:t>, quedando surtida la notificación el día 2</w:t>
      </w:r>
      <w:r w:rsidR="000F7DFC" w:rsidRPr="00CD2F79">
        <w:rPr>
          <w:rFonts w:ascii="Verdana" w:hAnsi="Verdana"/>
          <w:sz w:val="21"/>
          <w:szCs w:val="21"/>
        </w:rPr>
        <w:t>6</w:t>
      </w:r>
      <w:r w:rsidRPr="00CD2F79">
        <w:rPr>
          <w:rFonts w:ascii="Verdana" w:hAnsi="Verdana"/>
          <w:sz w:val="21"/>
          <w:szCs w:val="21"/>
        </w:rPr>
        <w:t xml:space="preserve"> de noviembre de 202</w:t>
      </w:r>
      <w:r w:rsidR="000F7DFC" w:rsidRPr="00CD2F79">
        <w:rPr>
          <w:rFonts w:ascii="Verdana" w:hAnsi="Verdana"/>
          <w:sz w:val="21"/>
          <w:szCs w:val="21"/>
        </w:rPr>
        <w:t>5</w:t>
      </w:r>
      <w:r w:rsidRPr="00CD2F79">
        <w:rPr>
          <w:rFonts w:ascii="Verdana" w:hAnsi="Verdana"/>
          <w:sz w:val="21"/>
          <w:szCs w:val="21"/>
        </w:rPr>
        <w:t>, de conformidad con lo previsto en los artículos 826, 563, 565 y 568 del Estatuto Tributario Nacional</w:t>
      </w:r>
      <w:r w:rsidR="000F7DFC" w:rsidRPr="00CD2F79">
        <w:rPr>
          <w:rFonts w:ascii="Verdana" w:hAnsi="Verdana"/>
          <w:sz w:val="21"/>
          <w:szCs w:val="21"/>
        </w:rPr>
        <w:t>.</w:t>
      </w:r>
    </w:p>
    <w:p w14:paraId="35248C6F" w14:textId="22E93683" w:rsidR="000F7DFC" w:rsidRPr="00CD2F79" w:rsidRDefault="002E0D91" w:rsidP="00AE412C">
      <w:pPr>
        <w:pStyle w:val="Prrafodelista"/>
        <w:numPr>
          <w:ilvl w:val="1"/>
          <w:numId w:val="26"/>
        </w:numPr>
        <w:jc w:val="both"/>
        <w:rPr>
          <w:rFonts w:ascii="Verdana" w:hAnsi="Verdana"/>
          <w:sz w:val="21"/>
          <w:szCs w:val="21"/>
        </w:rPr>
      </w:pPr>
      <w:r w:rsidRPr="00CD2F79">
        <w:rPr>
          <w:rFonts w:ascii="Verdana" w:hAnsi="Verdana"/>
          <w:sz w:val="21"/>
          <w:szCs w:val="21"/>
        </w:rPr>
        <w:t xml:space="preserve">Que, mediante consecutivo de entrada No. </w:t>
      </w:r>
      <w:r w:rsidR="00E20B80" w:rsidRPr="00E20B80">
        <w:rPr>
          <w:rFonts w:ascii="Verdana" w:hAnsi="Verdana"/>
          <w:sz w:val="21"/>
          <w:szCs w:val="21"/>
        </w:rPr>
        <w:t>20266303983172 </w:t>
      </w:r>
      <w:r w:rsidR="00E20B80">
        <w:rPr>
          <w:rFonts w:ascii="Verdana" w:hAnsi="Verdana"/>
          <w:sz w:val="21"/>
          <w:szCs w:val="21"/>
        </w:rPr>
        <w:t xml:space="preserve">del 06 de julio </w:t>
      </w:r>
      <w:r w:rsidRPr="00CD2F79">
        <w:rPr>
          <w:rFonts w:ascii="Verdana" w:hAnsi="Verdana"/>
          <w:sz w:val="21"/>
          <w:szCs w:val="21"/>
        </w:rPr>
        <w:t xml:space="preserve">de 2026, la señora </w:t>
      </w:r>
      <w:r w:rsidR="00E20B80" w:rsidRPr="00515D11">
        <w:rPr>
          <w:rFonts w:ascii="Verdana" w:hAnsi="Verdana" w:cs="Arial"/>
          <w:b/>
          <w:bCs/>
          <w:sz w:val="21"/>
          <w:szCs w:val="21"/>
        </w:rPr>
        <w:t>R</w:t>
      </w:r>
      <w:r w:rsidR="00E20B80" w:rsidRPr="00842A13">
        <w:rPr>
          <w:rFonts w:ascii="Verdana" w:hAnsi="Verdana" w:cs="Arial"/>
          <w:b/>
          <w:bCs/>
          <w:sz w:val="21"/>
          <w:szCs w:val="21"/>
        </w:rPr>
        <w:t>OCIO DEL SOCORRO MANCO BERRIO</w:t>
      </w:r>
      <w:r w:rsidRPr="00CD2F79">
        <w:rPr>
          <w:rFonts w:ascii="Verdana" w:hAnsi="Verdana" w:cs="Arial"/>
          <w:b/>
          <w:bCs/>
          <w:sz w:val="21"/>
          <w:szCs w:val="21"/>
        </w:rPr>
        <w:t xml:space="preserve">, </w:t>
      </w:r>
      <w:r w:rsidR="00E20B80">
        <w:rPr>
          <w:rFonts w:ascii="Verdana" w:hAnsi="Verdana" w:cs="Arial"/>
          <w:sz w:val="21"/>
          <w:szCs w:val="21"/>
        </w:rPr>
        <w:t>en nombre propio</w:t>
      </w:r>
      <w:r w:rsidRPr="00CD2F79">
        <w:rPr>
          <w:rFonts w:ascii="Verdana" w:hAnsi="Verdana" w:cs="Arial"/>
          <w:sz w:val="21"/>
          <w:szCs w:val="21"/>
        </w:rPr>
        <w:t xml:space="preserve">, presentó excepciones en contra de la </w:t>
      </w:r>
      <w:r w:rsidRPr="00CD2F79">
        <w:rPr>
          <w:rFonts w:ascii="Verdana" w:hAnsi="Verdana" w:cs="Arial"/>
          <w:b/>
          <w:bCs/>
          <w:sz w:val="21"/>
          <w:szCs w:val="21"/>
        </w:rPr>
        <w:t xml:space="preserve">Resolución No. </w:t>
      </w:r>
      <w:r w:rsidR="0039469B" w:rsidRPr="0039469B">
        <w:rPr>
          <w:rFonts w:ascii="Verdana" w:hAnsi="Verdana" w:cs="Arial"/>
          <w:b/>
          <w:bCs/>
          <w:sz w:val="21"/>
          <w:szCs w:val="21"/>
        </w:rPr>
        <w:t xml:space="preserve">80569 </w:t>
      </w:r>
      <w:r w:rsidRPr="00CD2F79">
        <w:rPr>
          <w:rFonts w:ascii="Verdana" w:hAnsi="Verdana" w:cs="Arial"/>
          <w:b/>
          <w:bCs/>
          <w:sz w:val="21"/>
          <w:szCs w:val="21"/>
        </w:rPr>
        <w:t xml:space="preserve">del 15 de agosto de 2025 </w:t>
      </w:r>
      <w:r w:rsidRPr="00CD2F79">
        <w:rPr>
          <w:rFonts w:ascii="Verdana" w:hAnsi="Verdana" w:cs="Arial"/>
          <w:sz w:val="21"/>
          <w:szCs w:val="21"/>
        </w:rPr>
        <w:t>“</w:t>
      </w:r>
      <w:r w:rsidRPr="00CD2F79">
        <w:rPr>
          <w:rFonts w:ascii="Verdana" w:hAnsi="Verdana" w:cs="Arial"/>
          <w:i/>
          <w:iCs/>
          <w:sz w:val="21"/>
          <w:szCs w:val="21"/>
        </w:rPr>
        <w:t xml:space="preserve">por medio de la cual se libró mandamiento de pago”. </w:t>
      </w:r>
    </w:p>
    <w:p w14:paraId="575A2004" w14:textId="77777777" w:rsidR="00A15EC3" w:rsidRPr="00CD2F79" w:rsidRDefault="00A15EC3" w:rsidP="00A15EC3">
      <w:pPr>
        <w:ind w:left="720"/>
        <w:jc w:val="both"/>
        <w:rPr>
          <w:rFonts w:ascii="Verdana" w:hAnsi="Verdana"/>
          <w:sz w:val="21"/>
          <w:szCs w:val="21"/>
        </w:rPr>
      </w:pPr>
    </w:p>
    <w:p w14:paraId="0778A2A8" w14:textId="72058CE0" w:rsidR="00A15EC3" w:rsidRPr="00CD2F79" w:rsidRDefault="00A15EC3" w:rsidP="00A15EC3">
      <w:pPr>
        <w:pStyle w:val="Prrafodelista"/>
        <w:numPr>
          <w:ilvl w:val="0"/>
          <w:numId w:val="26"/>
        </w:numPr>
        <w:jc w:val="both"/>
        <w:rPr>
          <w:rFonts w:ascii="Verdana" w:hAnsi="Verdana"/>
          <w:sz w:val="21"/>
          <w:szCs w:val="21"/>
        </w:rPr>
      </w:pPr>
      <w:r w:rsidRPr="00CD2F79">
        <w:rPr>
          <w:rFonts w:ascii="Verdana" w:hAnsi="Verdana"/>
          <w:b/>
          <w:bCs/>
          <w:sz w:val="21"/>
          <w:szCs w:val="21"/>
        </w:rPr>
        <w:t>PROCEDENCIA DE LAS EXCEPCIONES</w:t>
      </w:r>
    </w:p>
    <w:p w14:paraId="76D7B49C" w14:textId="77777777" w:rsidR="00A15EC3" w:rsidRPr="00CD2F79" w:rsidRDefault="00A15EC3" w:rsidP="00A15EC3">
      <w:pPr>
        <w:pStyle w:val="Prrafodelista"/>
        <w:jc w:val="both"/>
        <w:rPr>
          <w:rFonts w:ascii="Verdana" w:hAnsi="Verdana"/>
          <w:b/>
          <w:bCs/>
          <w:sz w:val="21"/>
          <w:szCs w:val="21"/>
        </w:rPr>
      </w:pPr>
    </w:p>
    <w:p w14:paraId="73DFC75E" w14:textId="6E47C5D7" w:rsidR="00B92F8F" w:rsidRPr="00CD2F79" w:rsidRDefault="00A15EC3" w:rsidP="00B92F8F">
      <w:pPr>
        <w:pStyle w:val="Prrafodelista"/>
        <w:jc w:val="both"/>
        <w:rPr>
          <w:rFonts w:ascii="Verdana" w:hAnsi="Verdana"/>
          <w:sz w:val="21"/>
          <w:szCs w:val="21"/>
        </w:rPr>
      </w:pPr>
      <w:r w:rsidRPr="00CD2F79">
        <w:rPr>
          <w:rFonts w:ascii="Verdana" w:hAnsi="Verdana"/>
          <w:sz w:val="21"/>
          <w:szCs w:val="21"/>
        </w:rPr>
        <w:t>Procede esta Oficina en primera instancia a determinar la oportunidad del escrito de excepciones presentado</w:t>
      </w:r>
      <w:r w:rsidR="00B92F8F" w:rsidRPr="00CD2F79">
        <w:rPr>
          <w:rFonts w:ascii="Verdana" w:hAnsi="Verdana"/>
          <w:sz w:val="21"/>
          <w:szCs w:val="21"/>
        </w:rPr>
        <w:t>. Al respecto, se hace necesario precisar que el proceso administrativo de cobro coactivo adelantado por parte de esta Oficina Asesora Jurídica de ADRES, se rige por el procedimiento previsto en el Estatuto Tributario Nacional y el artículo 5 de la Ley 1066 de 2006.</w:t>
      </w:r>
    </w:p>
    <w:p w14:paraId="6E9098DE" w14:textId="77777777" w:rsidR="00B92F8F" w:rsidRPr="00CD2F79" w:rsidRDefault="00B92F8F" w:rsidP="00B92F8F">
      <w:pPr>
        <w:pStyle w:val="Prrafodelista"/>
        <w:jc w:val="both"/>
        <w:rPr>
          <w:rFonts w:ascii="Verdana" w:hAnsi="Verdana"/>
          <w:sz w:val="21"/>
          <w:szCs w:val="21"/>
        </w:rPr>
      </w:pPr>
    </w:p>
    <w:p w14:paraId="3F0E819D" w14:textId="77777777" w:rsidR="006E04E2" w:rsidRPr="00CD2F79" w:rsidRDefault="00475D70" w:rsidP="00B92F8F">
      <w:pPr>
        <w:pStyle w:val="Prrafodelista"/>
        <w:jc w:val="both"/>
        <w:rPr>
          <w:rFonts w:ascii="Verdana" w:hAnsi="Verdana"/>
          <w:sz w:val="21"/>
          <w:szCs w:val="21"/>
        </w:rPr>
      </w:pPr>
      <w:r w:rsidRPr="00CD2F79">
        <w:rPr>
          <w:rFonts w:ascii="Verdana" w:hAnsi="Verdana"/>
          <w:sz w:val="21"/>
          <w:szCs w:val="21"/>
        </w:rPr>
        <w:t>Señala el artículo 830 del Estatuto Tributario Nacional que, la oportunidad procesal para el pago o interposición de las excepciones en contra del mandamiento de pago</w:t>
      </w:r>
      <w:r w:rsidR="006E04E2" w:rsidRPr="00CD2F79">
        <w:rPr>
          <w:rFonts w:ascii="Verdana" w:hAnsi="Verdana"/>
          <w:sz w:val="21"/>
          <w:szCs w:val="21"/>
        </w:rPr>
        <w:t xml:space="preserve"> es: </w:t>
      </w:r>
    </w:p>
    <w:p w14:paraId="5109B14B" w14:textId="77777777" w:rsidR="006E04E2" w:rsidRPr="00CD2F79" w:rsidRDefault="006E04E2" w:rsidP="00B92F8F">
      <w:pPr>
        <w:pStyle w:val="Prrafodelista"/>
        <w:jc w:val="both"/>
        <w:rPr>
          <w:rFonts w:ascii="Verdana" w:hAnsi="Verdana"/>
          <w:sz w:val="21"/>
          <w:szCs w:val="21"/>
        </w:rPr>
      </w:pPr>
    </w:p>
    <w:p w14:paraId="17D66043" w14:textId="5F6FFDBF" w:rsidR="00566B5D" w:rsidRPr="00CD2F79" w:rsidRDefault="00566B5D" w:rsidP="00566B5D">
      <w:pPr>
        <w:pStyle w:val="Prrafodelista"/>
        <w:ind w:left="1416"/>
        <w:jc w:val="both"/>
        <w:rPr>
          <w:rFonts w:ascii="Verdana" w:hAnsi="Verdana"/>
          <w:i/>
          <w:iCs/>
          <w:sz w:val="21"/>
          <w:szCs w:val="21"/>
          <w:u w:val="single"/>
        </w:rPr>
      </w:pPr>
      <w:bookmarkStart w:id="0" w:name="830"/>
      <w:r w:rsidRPr="00CD2F79">
        <w:rPr>
          <w:rFonts w:ascii="Verdana" w:hAnsi="Verdana"/>
          <w:b/>
          <w:bCs/>
          <w:i/>
          <w:iCs/>
          <w:sz w:val="21"/>
          <w:szCs w:val="21"/>
        </w:rPr>
        <w:t>ARTICULO 830. TERMINO PARA PAGAR O PRESENTAR EXCEPCIONES.</w:t>
      </w:r>
      <w:bookmarkEnd w:id="0"/>
      <w:r w:rsidRPr="00CD2F79">
        <w:rPr>
          <w:rFonts w:ascii="Verdana" w:hAnsi="Verdana"/>
          <w:i/>
          <w:iCs/>
          <w:sz w:val="21"/>
          <w:szCs w:val="21"/>
        </w:rPr>
        <w:t> </w:t>
      </w:r>
      <w:r w:rsidRPr="00CD2F79">
        <w:rPr>
          <w:rFonts w:ascii="Verdana" w:hAnsi="Verdana"/>
          <w:b/>
          <w:bCs/>
          <w:i/>
          <w:iCs/>
          <w:sz w:val="21"/>
          <w:szCs w:val="21"/>
          <w:u w:val="single"/>
        </w:rPr>
        <w:t>Dentro de los quince (15) días siguientes a la notificación del mandamiento de pago, el deudor deberá cancelar el monto de la deuda con sus respectivos intereses. Dentro del mismo término, podrán proponerse mediante escrito las excepciones contempladas en el artículo siguiente. (</w:t>
      </w:r>
      <w:r w:rsidRPr="00CD2F79">
        <w:rPr>
          <w:rFonts w:ascii="Verdana" w:hAnsi="Verdana"/>
          <w:i/>
          <w:iCs/>
          <w:sz w:val="21"/>
          <w:szCs w:val="21"/>
          <w:u w:val="single"/>
        </w:rPr>
        <w:t xml:space="preserve">Negrita y subrayado fuera de texto). </w:t>
      </w:r>
    </w:p>
    <w:p w14:paraId="03CFBA58" w14:textId="39477BBD" w:rsidR="00566B5D" w:rsidRPr="00CD2F79" w:rsidRDefault="00566B5D" w:rsidP="00566B5D">
      <w:pPr>
        <w:pStyle w:val="Prrafodelista"/>
        <w:jc w:val="both"/>
        <w:rPr>
          <w:rFonts w:ascii="Verdana" w:hAnsi="Verdana"/>
          <w:i/>
          <w:iCs/>
          <w:sz w:val="21"/>
          <w:szCs w:val="21"/>
          <w:u w:val="single"/>
        </w:rPr>
      </w:pPr>
    </w:p>
    <w:p w14:paraId="2F499B0D" w14:textId="4A743641" w:rsidR="00566B5D" w:rsidRPr="00CD2F79" w:rsidRDefault="004F4D76" w:rsidP="00566B5D">
      <w:pPr>
        <w:pStyle w:val="Prrafodelista"/>
        <w:jc w:val="both"/>
        <w:rPr>
          <w:rFonts w:ascii="Verdana" w:hAnsi="Verdana"/>
          <w:sz w:val="21"/>
          <w:szCs w:val="21"/>
        </w:rPr>
      </w:pPr>
      <w:r w:rsidRPr="00CD2F79">
        <w:rPr>
          <w:rFonts w:ascii="Verdana" w:hAnsi="Verdana"/>
          <w:sz w:val="21"/>
          <w:szCs w:val="21"/>
        </w:rPr>
        <w:t>Asimismo, el artículo 831 ibidem, establece las excepciones que proceden con el objeto de desvirtuar el mandamiento de pag</w:t>
      </w:r>
      <w:r w:rsidR="00622E63" w:rsidRPr="00CD2F79">
        <w:rPr>
          <w:rFonts w:ascii="Verdana" w:hAnsi="Verdana"/>
          <w:sz w:val="21"/>
          <w:szCs w:val="21"/>
        </w:rPr>
        <w:t xml:space="preserve">o en el marco del proceso administrativo de cobro coactivo, norma que en su tenor literal reza: </w:t>
      </w:r>
    </w:p>
    <w:p w14:paraId="55F68A8A" w14:textId="77777777" w:rsidR="00622E63" w:rsidRPr="00CD2F79" w:rsidRDefault="00622E63" w:rsidP="00566B5D">
      <w:pPr>
        <w:pStyle w:val="Prrafodelista"/>
        <w:jc w:val="both"/>
        <w:rPr>
          <w:rFonts w:ascii="Verdana" w:hAnsi="Verdana"/>
          <w:sz w:val="21"/>
          <w:szCs w:val="21"/>
        </w:rPr>
      </w:pPr>
    </w:p>
    <w:p w14:paraId="7B41A4E1" w14:textId="77777777" w:rsidR="00622E63" w:rsidRPr="00CD2F79" w:rsidRDefault="00622E63" w:rsidP="00011461">
      <w:pPr>
        <w:pStyle w:val="Prrafodelista"/>
        <w:ind w:left="1416"/>
        <w:jc w:val="both"/>
        <w:rPr>
          <w:rFonts w:ascii="Verdana" w:hAnsi="Verdana"/>
          <w:i/>
          <w:iCs/>
          <w:sz w:val="21"/>
          <w:szCs w:val="21"/>
        </w:rPr>
      </w:pPr>
      <w:bookmarkStart w:id="1" w:name="831"/>
      <w:r w:rsidRPr="00CD2F79">
        <w:rPr>
          <w:rFonts w:ascii="Verdana" w:hAnsi="Verdana"/>
          <w:b/>
          <w:bCs/>
          <w:i/>
          <w:iCs/>
          <w:sz w:val="21"/>
          <w:szCs w:val="21"/>
        </w:rPr>
        <w:t>ARTICULO 831. EXCEPCIONES.</w:t>
      </w:r>
      <w:bookmarkEnd w:id="1"/>
      <w:r w:rsidRPr="00CD2F79">
        <w:rPr>
          <w:rFonts w:ascii="Verdana" w:hAnsi="Verdana"/>
          <w:i/>
          <w:iCs/>
          <w:sz w:val="21"/>
          <w:szCs w:val="21"/>
        </w:rPr>
        <w:t> Contra el mandamiento de pago procederán las siguientes excepciones:</w:t>
      </w:r>
    </w:p>
    <w:p w14:paraId="7681110F" w14:textId="77777777" w:rsidR="00622E63" w:rsidRPr="00CD2F79" w:rsidRDefault="00622E63" w:rsidP="00011461">
      <w:pPr>
        <w:pStyle w:val="Prrafodelista"/>
        <w:ind w:left="1416"/>
        <w:jc w:val="both"/>
        <w:rPr>
          <w:rFonts w:ascii="Verdana" w:hAnsi="Verdana"/>
          <w:i/>
          <w:iCs/>
          <w:sz w:val="21"/>
          <w:szCs w:val="21"/>
        </w:rPr>
      </w:pPr>
    </w:p>
    <w:p w14:paraId="205F4E7E" w14:textId="77777777" w:rsidR="00622E63" w:rsidRPr="00CD2F79" w:rsidRDefault="00622E63" w:rsidP="00011461">
      <w:pPr>
        <w:pStyle w:val="Prrafodelista"/>
        <w:ind w:left="1416"/>
        <w:jc w:val="both"/>
        <w:rPr>
          <w:rFonts w:ascii="Verdana" w:hAnsi="Verdana"/>
          <w:i/>
          <w:iCs/>
          <w:sz w:val="21"/>
          <w:szCs w:val="21"/>
        </w:rPr>
      </w:pPr>
      <w:r w:rsidRPr="00CD2F79">
        <w:rPr>
          <w:rFonts w:ascii="Verdana" w:hAnsi="Verdana"/>
          <w:i/>
          <w:iCs/>
          <w:sz w:val="21"/>
          <w:szCs w:val="21"/>
        </w:rPr>
        <w:t>1. El pago efectivo.</w:t>
      </w:r>
    </w:p>
    <w:p w14:paraId="0352E9E8" w14:textId="77777777" w:rsidR="00622E63" w:rsidRPr="00CD2F79" w:rsidRDefault="00622E63" w:rsidP="00011461">
      <w:pPr>
        <w:pStyle w:val="Prrafodelista"/>
        <w:ind w:left="1416"/>
        <w:jc w:val="both"/>
        <w:rPr>
          <w:rFonts w:ascii="Verdana" w:hAnsi="Verdana"/>
          <w:i/>
          <w:iCs/>
          <w:sz w:val="21"/>
          <w:szCs w:val="21"/>
        </w:rPr>
      </w:pPr>
      <w:r w:rsidRPr="00CD2F79">
        <w:rPr>
          <w:rFonts w:ascii="Verdana" w:hAnsi="Verdana"/>
          <w:i/>
          <w:iCs/>
          <w:sz w:val="21"/>
          <w:szCs w:val="21"/>
        </w:rPr>
        <w:t>2. La existencia de acuerdo de pago.</w:t>
      </w:r>
    </w:p>
    <w:p w14:paraId="1EE40A41" w14:textId="77777777" w:rsidR="00622E63" w:rsidRPr="00CD2F79" w:rsidRDefault="00622E63" w:rsidP="00011461">
      <w:pPr>
        <w:pStyle w:val="Prrafodelista"/>
        <w:ind w:left="1416"/>
        <w:jc w:val="both"/>
        <w:rPr>
          <w:rFonts w:ascii="Verdana" w:hAnsi="Verdana"/>
          <w:i/>
          <w:iCs/>
          <w:sz w:val="21"/>
          <w:szCs w:val="21"/>
        </w:rPr>
      </w:pPr>
      <w:r w:rsidRPr="00CD2F79">
        <w:rPr>
          <w:rFonts w:ascii="Verdana" w:hAnsi="Verdana"/>
          <w:i/>
          <w:iCs/>
          <w:sz w:val="21"/>
          <w:szCs w:val="21"/>
        </w:rPr>
        <w:t>3. La de falta de ejecutoria del título.</w:t>
      </w:r>
    </w:p>
    <w:p w14:paraId="2D6A1018" w14:textId="77777777" w:rsidR="00622E63" w:rsidRPr="00CD2F79" w:rsidRDefault="00622E63" w:rsidP="00011461">
      <w:pPr>
        <w:pStyle w:val="Prrafodelista"/>
        <w:ind w:left="1416"/>
        <w:jc w:val="both"/>
        <w:rPr>
          <w:rFonts w:ascii="Verdana" w:hAnsi="Verdana"/>
          <w:i/>
          <w:iCs/>
          <w:sz w:val="21"/>
          <w:szCs w:val="21"/>
        </w:rPr>
      </w:pPr>
      <w:r w:rsidRPr="00CD2F79">
        <w:rPr>
          <w:rFonts w:ascii="Verdana" w:hAnsi="Verdana"/>
          <w:i/>
          <w:iCs/>
          <w:sz w:val="21"/>
          <w:szCs w:val="21"/>
        </w:rPr>
        <w:t>4. La pérdida de ejecutoria del título por revocación o suspensión provisional del acto administrativo, hecha por autoridad competente.</w:t>
      </w:r>
    </w:p>
    <w:p w14:paraId="58F84734" w14:textId="77777777" w:rsidR="00622E63" w:rsidRPr="00CD2F79" w:rsidRDefault="00622E63" w:rsidP="00011461">
      <w:pPr>
        <w:pStyle w:val="Prrafodelista"/>
        <w:ind w:left="1416"/>
        <w:jc w:val="both"/>
        <w:rPr>
          <w:rFonts w:ascii="Verdana" w:hAnsi="Verdana"/>
          <w:i/>
          <w:iCs/>
          <w:sz w:val="21"/>
          <w:szCs w:val="21"/>
        </w:rPr>
      </w:pPr>
      <w:r w:rsidRPr="00CD2F79">
        <w:rPr>
          <w:rFonts w:ascii="Verdana" w:hAnsi="Verdana"/>
          <w:i/>
          <w:iCs/>
          <w:sz w:val="21"/>
          <w:szCs w:val="21"/>
        </w:rPr>
        <w:t>5. La interposición de demandas de restablecimiento del derecho o de proceso de revisión de impuestos, ante la jurisdicción de lo contencioso administrativo.</w:t>
      </w:r>
    </w:p>
    <w:p w14:paraId="47D0719A" w14:textId="77777777" w:rsidR="00622E63" w:rsidRPr="00CD2F79" w:rsidRDefault="00622E63" w:rsidP="00011461">
      <w:pPr>
        <w:pStyle w:val="Prrafodelista"/>
        <w:ind w:left="1416"/>
        <w:jc w:val="both"/>
        <w:rPr>
          <w:rFonts w:ascii="Verdana" w:hAnsi="Verdana"/>
          <w:i/>
          <w:iCs/>
          <w:sz w:val="21"/>
          <w:szCs w:val="21"/>
        </w:rPr>
      </w:pPr>
      <w:r w:rsidRPr="00CD2F79">
        <w:rPr>
          <w:rFonts w:ascii="Verdana" w:hAnsi="Verdana"/>
          <w:i/>
          <w:iCs/>
          <w:sz w:val="21"/>
          <w:szCs w:val="21"/>
        </w:rPr>
        <w:t>6. La prescripción de la acción de cobro, y</w:t>
      </w:r>
    </w:p>
    <w:p w14:paraId="22A30760" w14:textId="77777777" w:rsidR="00622E63" w:rsidRPr="00CD2F79" w:rsidRDefault="00622E63" w:rsidP="00011461">
      <w:pPr>
        <w:pStyle w:val="Prrafodelista"/>
        <w:ind w:left="1416"/>
        <w:jc w:val="both"/>
        <w:rPr>
          <w:rFonts w:ascii="Verdana" w:hAnsi="Verdana"/>
          <w:i/>
          <w:iCs/>
          <w:sz w:val="21"/>
          <w:szCs w:val="21"/>
        </w:rPr>
      </w:pPr>
      <w:r w:rsidRPr="00CD2F79">
        <w:rPr>
          <w:rFonts w:ascii="Verdana" w:hAnsi="Verdana"/>
          <w:i/>
          <w:iCs/>
          <w:sz w:val="21"/>
          <w:szCs w:val="21"/>
        </w:rPr>
        <w:t>7. La falta de título ejecutivo o incompetencia del funcionario que lo profirió.</w:t>
      </w:r>
    </w:p>
    <w:p w14:paraId="7301E6FA" w14:textId="7E56AA84" w:rsidR="00011461" w:rsidRPr="00CD2F79" w:rsidRDefault="00011461" w:rsidP="00011461">
      <w:pPr>
        <w:pStyle w:val="Prrafodelista"/>
        <w:ind w:left="1416"/>
        <w:jc w:val="both"/>
        <w:rPr>
          <w:rFonts w:ascii="Verdana" w:hAnsi="Verdana"/>
          <w:sz w:val="21"/>
          <w:szCs w:val="21"/>
        </w:rPr>
      </w:pPr>
      <w:r w:rsidRPr="00CD2F79">
        <w:rPr>
          <w:rFonts w:ascii="Verdana" w:hAnsi="Verdana"/>
          <w:b/>
          <w:bCs/>
          <w:sz w:val="21"/>
          <w:szCs w:val="21"/>
        </w:rPr>
        <w:t>PARAGRAFO.</w:t>
      </w:r>
      <w:r w:rsidRPr="00CD2F79">
        <w:rPr>
          <w:rFonts w:ascii="Verdana" w:hAnsi="Verdana"/>
          <w:sz w:val="21"/>
          <w:szCs w:val="21"/>
        </w:rPr>
        <w:t>  Contra el mandamiento de pago que vincule los deudores solidarios procederán, además, las siguientes excepciones:</w:t>
      </w:r>
    </w:p>
    <w:p w14:paraId="470B0D13" w14:textId="77777777" w:rsidR="00011461" w:rsidRPr="00CD2F79" w:rsidRDefault="00011461" w:rsidP="00011461">
      <w:pPr>
        <w:pStyle w:val="Prrafodelista"/>
        <w:ind w:left="1416"/>
        <w:jc w:val="both"/>
        <w:rPr>
          <w:rFonts w:ascii="Verdana" w:hAnsi="Verdana"/>
          <w:sz w:val="21"/>
          <w:szCs w:val="21"/>
        </w:rPr>
      </w:pPr>
    </w:p>
    <w:p w14:paraId="449966E8" w14:textId="5EB5D483" w:rsidR="00011461" w:rsidRPr="00CD2F79" w:rsidRDefault="00011461" w:rsidP="00011461">
      <w:pPr>
        <w:pStyle w:val="Prrafodelista"/>
        <w:numPr>
          <w:ilvl w:val="0"/>
          <w:numId w:val="27"/>
        </w:numPr>
        <w:jc w:val="both"/>
        <w:rPr>
          <w:rFonts w:ascii="Verdana" w:hAnsi="Verdana"/>
          <w:sz w:val="21"/>
          <w:szCs w:val="21"/>
        </w:rPr>
      </w:pPr>
      <w:r w:rsidRPr="00CD2F79">
        <w:rPr>
          <w:rFonts w:ascii="Verdana" w:hAnsi="Verdana"/>
          <w:sz w:val="21"/>
          <w:szCs w:val="21"/>
        </w:rPr>
        <w:t>La calidad de deudor solidario.</w:t>
      </w:r>
    </w:p>
    <w:p w14:paraId="1552CD5C" w14:textId="4DCD88F2" w:rsidR="00190E0D" w:rsidRPr="00CD2F79" w:rsidRDefault="00011461" w:rsidP="00190E0D">
      <w:pPr>
        <w:pStyle w:val="Prrafodelista"/>
        <w:numPr>
          <w:ilvl w:val="0"/>
          <w:numId w:val="27"/>
        </w:numPr>
        <w:jc w:val="both"/>
        <w:rPr>
          <w:rFonts w:ascii="Verdana" w:hAnsi="Verdana"/>
          <w:sz w:val="21"/>
          <w:szCs w:val="21"/>
        </w:rPr>
      </w:pPr>
      <w:r w:rsidRPr="00CD2F79">
        <w:rPr>
          <w:rFonts w:ascii="Verdana" w:hAnsi="Verdana"/>
          <w:sz w:val="21"/>
          <w:szCs w:val="21"/>
        </w:rPr>
        <w:t>La indebida tasación del monto de la deuda.</w:t>
      </w:r>
    </w:p>
    <w:p w14:paraId="22712455" w14:textId="77777777" w:rsidR="0039469B" w:rsidRDefault="0039469B" w:rsidP="00190E0D">
      <w:pPr>
        <w:jc w:val="both"/>
        <w:rPr>
          <w:rFonts w:ascii="Verdana" w:hAnsi="Verdana"/>
          <w:sz w:val="21"/>
          <w:szCs w:val="21"/>
        </w:rPr>
      </w:pPr>
    </w:p>
    <w:p w14:paraId="53E338C3" w14:textId="67DCF35D" w:rsidR="00011461" w:rsidRPr="00CD2F79" w:rsidRDefault="00011461" w:rsidP="00190E0D">
      <w:pPr>
        <w:jc w:val="both"/>
        <w:rPr>
          <w:rFonts w:ascii="Verdana" w:hAnsi="Verdana"/>
          <w:sz w:val="21"/>
          <w:szCs w:val="21"/>
        </w:rPr>
      </w:pPr>
      <w:r w:rsidRPr="00CD2F79">
        <w:rPr>
          <w:rFonts w:ascii="Verdana" w:hAnsi="Verdana"/>
          <w:sz w:val="21"/>
          <w:szCs w:val="21"/>
        </w:rPr>
        <w:t>Igualmente, el artículo 828 del Estatuto Tributario Nacional, señala qu</w:t>
      </w:r>
      <w:r w:rsidR="006608D0" w:rsidRPr="00CD2F79">
        <w:rPr>
          <w:rFonts w:ascii="Verdana" w:hAnsi="Verdana"/>
          <w:sz w:val="21"/>
          <w:szCs w:val="21"/>
        </w:rPr>
        <w:t>é</w:t>
      </w:r>
      <w:r w:rsidRPr="00CD2F79">
        <w:rPr>
          <w:rFonts w:ascii="Verdana" w:hAnsi="Verdana"/>
          <w:sz w:val="21"/>
          <w:szCs w:val="21"/>
        </w:rPr>
        <w:t xml:space="preserve"> documentos que pueden servir de título ejecutivo para realizar el cobro coactivo</w:t>
      </w:r>
      <w:r w:rsidR="00FF70D7" w:rsidRPr="00CD2F79">
        <w:rPr>
          <w:rFonts w:ascii="Verdana" w:hAnsi="Verdana"/>
          <w:sz w:val="21"/>
          <w:szCs w:val="21"/>
        </w:rPr>
        <w:t xml:space="preserve">, precisamente por contener una obligación </w:t>
      </w:r>
      <w:r w:rsidR="006608D0" w:rsidRPr="00CD2F79">
        <w:rPr>
          <w:rFonts w:ascii="Verdana" w:hAnsi="Verdana"/>
          <w:sz w:val="21"/>
          <w:szCs w:val="21"/>
        </w:rPr>
        <w:t>que</w:t>
      </w:r>
      <w:r w:rsidR="00B90AC2" w:rsidRPr="00CD2F79">
        <w:rPr>
          <w:rFonts w:ascii="Verdana" w:hAnsi="Verdana"/>
          <w:sz w:val="21"/>
          <w:szCs w:val="21"/>
        </w:rPr>
        <w:t xml:space="preserve"> </w:t>
      </w:r>
      <w:r w:rsidR="006608D0" w:rsidRPr="00CD2F79">
        <w:rPr>
          <w:rFonts w:ascii="Verdana" w:hAnsi="Verdana"/>
          <w:sz w:val="21"/>
          <w:szCs w:val="21"/>
        </w:rPr>
        <w:t xml:space="preserve">presta merito ejecutivo; y el artículo 829 del mismo, </w:t>
      </w:r>
      <w:r w:rsidR="006608D0" w:rsidRPr="00CD2F79">
        <w:rPr>
          <w:rFonts w:ascii="Verdana" w:hAnsi="Verdana"/>
          <w:sz w:val="21"/>
          <w:szCs w:val="21"/>
        </w:rPr>
        <w:lastRenderedPageBreak/>
        <w:t>esgrime que los actos administrativos que sirven como fundamento al cobro quedan ejecutoriados, entre otros (…) cuando vencido el termino para interponer los recursos, no se hayan interpuesto o no se presenten en debida forma.</w:t>
      </w:r>
    </w:p>
    <w:p w14:paraId="691244CC" w14:textId="77777777" w:rsidR="00622E63" w:rsidRPr="00CD2F79" w:rsidRDefault="00622E63" w:rsidP="00566B5D">
      <w:pPr>
        <w:pStyle w:val="Prrafodelista"/>
        <w:jc w:val="both"/>
        <w:rPr>
          <w:rFonts w:ascii="Verdana" w:hAnsi="Verdana"/>
          <w:sz w:val="21"/>
          <w:szCs w:val="21"/>
        </w:rPr>
      </w:pPr>
    </w:p>
    <w:p w14:paraId="7B171AD9" w14:textId="588E1DF5" w:rsidR="00AE412C" w:rsidRPr="00CD2F79" w:rsidRDefault="00B90AC2" w:rsidP="00B90AC2">
      <w:pPr>
        <w:jc w:val="both"/>
        <w:rPr>
          <w:rFonts w:ascii="Verdana" w:hAnsi="Verdana"/>
          <w:sz w:val="21"/>
          <w:szCs w:val="21"/>
        </w:rPr>
      </w:pPr>
      <w:r w:rsidRPr="00CD2F79">
        <w:rPr>
          <w:rFonts w:ascii="Verdana" w:hAnsi="Verdana"/>
          <w:sz w:val="21"/>
          <w:szCs w:val="21"/>
        </w:rPr>
        <w:t xml:space="preserve">Es importante señalar que las excepciones son las cuestiones concretas que la demandada plantea frente a la pretensión de la actora, con el objeto de oponerse a la continuación </w:t>
      </w:r>
      <w:r w:rsidR="006E2E74" w:rsidRPr="00CD2F79">
        <w:rPr>
          <w:rFonts w:ascii="Verdana" w:hAnsi="Verdana"/>
          <w:sz w:val="21"/>
          <w:szCs w:val="21"/>
        </w:rPr>
        <w:t>del proceso</w:t>
      </w:r>
      <w:r w:rsidRPr="00CD2F79">
        <w:rPr>
          <w:rFonts w:ascii="Verdana" w:hAnsi="Verdana"/>
          <w:sz w:val="21"/>
          <w:szCs w:val="21"/>
        </w:rPr>
        <w:t>, alegando que no se han satisfecho los presupuestos procesales, es decir, que estas objetan la valida integración de la relación procesal e impiden un pronunciamiento de fondo sobre la pretensión de la actora</w:t>
      </w:r>
      <w:r w:rsidRPr="00CD2F79">
        <w:rPr>
          <w:rStyle w:val="Refdenotaalpie"/>
          <w:rFonts w:ascii="Verdana" w:hAnsi="Verdana"/>
          <w:sz w:val="21"/>
          <w:szCs w:val="21"/>
        </w:rPr>
        <w:footnoteReference w:id="2"/>
      </w:r>
      <w:r w:rsidRPr="00CD2F79">
        <w:rPr>
          <w:rFonts w:ascii="Verdana" w:hAnsi="Verdana"/>
          <w:sz w:val="21"/>
          <w:szCs w:val="21"/>
        </w:rPr>
        <w:t>.</w:t>
      </w:r>
    </w:p>
    <w:p w14:paraId="1C1B278A" w14:textId="77777777" w:rsidR="00263F9B" w:rsidRPr="00CD2F79" w:rsidRDefault="00263F9B" w:rsidP="00B90AC2">
      <w:pPr>
        <w:jc w:val="both"/>
        <w:rPr>
          <w:rFonts w:ascii="Verdana" w:hAnsi="Verdana"/>
          <w:sz w:val="21"/>
          <w:szCs w:val="21"/>
        </w:rPr>
      </w:pPr>
    </w:p>
    <w:p w14:paraId="21F7C0A3" w14:textId="20862FEA" w:rsidR="00263F9B" w:rsidRPr="00CD2F79" w:rsidRDefault="00263F9B" w:rsidP="00B90AC2">
      <w:pPr>
        <w:jc w:val="both"/>
        <w:rPr>
          <w:rFonts w:ascii="Verdana" w:hAnsi="Verdana"/>
          <w:sz w:val="21"/>
          <w:szCs w:val="21"/>
        </w:rPr>
      </w:pPr>
      <w:r w:rsidRPr="00CD2F79">
        <w:rPr>
          <w:rFonts w:ascii="Verdana" w:hAnsi="Verdana"/>
          <w:sz w:val="21"/>
          <w:szCs w:val="21"/>
        </w:rPr>
        <w:t xml:space="preserve">Por consiguiente, si las excepciones se presentan dentro de la oportunidad legal y en debida formal, la autoridad administrativa podrá entrar a estudiar de fondo los motivos de inconformidad. De acuerdo con lo que resulte probado, se </w:t>
      </w:r>
      <w:r w:rsidR="003D27ED" w:rsidRPr="00CD2F79">
        <w:rPr>
          <w:rFonts w:ascii="Verdana" w:hAnsi="Verdana"/>
          <w:sz w:val="21"/>
          <w:szCs w:val="21"/>
        </w:rPr>
        <w:t xml:space="preserve">decretará la terminación o suspensión del proceso de cobro según corresponda, o se lo contrario, se continuará adelante con la ejecución. Por ende, si las mismas no son presentadas en legar forma, no podrá analizarse de fondo lo alegado, en cuyo caso procede su rechazo. </w:t>
      </w:r>
    </w:p>
    <w:p w14:paraId="7618628E" w14:textId="77777777" w:rsidR="000F74FD" w:rsidRPr="00CD2F79" w:rsidRDefault="000F74FD" w:rsidP="00B90AC2">
      <w:pPr>
        <w:jc w:val="both"/>
        <w:rPr>
          <w:rFonts w:ascii="Verdana" w:hAnsi="Verdana"/>
          <w:sz w:val="21"/>
          <w:szCs w:val="21"/>
        </w:rPr>
      </w:pPr>
    </w:p>
    <w:p w14:paraId="301C1F1B" w14:textId="5BC16281" w:rsidR="00974B39" w:rsidRDefault="001C718A" w:rsidP="00D10485">
      <w:pPr>
        <w:jc w:val="both"/>
        <w:rPr>
          <w:rFonts w:ascii="Verdana" w:hAnsi="Verdana" w:cs="Arial"/>
          <w:sz w:val="21"/>
          <w:szCs w:val="21"/>
        </w:rPr>
      </w:pPr>
      <w:r w:rsidRPr="00CD2F79">
        <w:rPr>
          <w:rFonts w:ascii="Verdana" w:hAnsi="Verdana"/>
          <w:sz w:val="21"/>
          <w:szCs w:val="21"/>
        </w:rPr>
        <w:t>Aterrizando al caso en concreto, se precisa que el acto administrativo objeto de las excepciones presentadas,</w:t>
      </w:r>
      <w:r w:rsidR="00B969B1" w:rsidRPr="00CD2F79">
        <w:rPr>
          <w:rFonts w:ascii="Verdana" w:hAnsi="Verdana"/>
          <w:sz w:val="21"/>
          <w:szCs w:val="21"/>
        </w:rPr>
        <w:t xml:space="preserve"> esto es, la </w:t>
      </w:r>
      <w:r w:rsidR="00B969B1" w:rsidRPr="00CD2F79">
        <w:rPr>
          <w:rFonts w:ascii="Verdana" w:hAnsi="Verdana"/>
          <w:b/>
          <w:bCs/>
          <w:sz w:val="21"/>
          <w:szCs w:val="21"/>
        </w:rPr>
        <w:t xml:space="preserve">Resolución No. </w:t>
      </w:r>
      <w:r w:rsidR="0039469B" w:rsidRPr="0039469B">
        <w:rPr>
          <w:rFonts w:ascii="Verdana" w:hAnsi="Verdana"/>
          <w:b/>
          <w:bCs/>
          <w:sz w:val="21"/>
          <w:szCs w:val="21"/>
        </w:rPr>
        <w:t>0080569</w:t>
      </w:r>
      <w:r w:rsidR="00B969B1" w:rsidRPr="00CD2F79">
        <w:rPr>
          <w:rFonts w:ascii="Verdana" w:hAnsi="Verdana"/>
          <w:b/>
          <w:bCs/>
          <w:sz w:val="21"/>
          <w:szCs w:val="21"/>
        </w:rPr>
        <w:t xml:space="preserve"> del 15 de agosto de 2025,</w:t>
      </w:r>
      <w:r w:rsidRPr="00CD2F79">
        <w:rPr>
          <w:rFonts w:ascii="Verdana" w:hAnsi="Verdana"/>
          <w:sz w:val="21"/>
          <w:szCs w:val="21"/>
        </w:rPr>
        <w:t xml:space="preserve"> de acuerdo con lo señalado en el artículo 568</w:t>
      </w:r>
      <w:r w:rsidRPr="00CD2F79">
        <w:rPr>
          <w:rStyle w:val="Refdenotaalpie"/>
          <w:rFonts w:ascii="Verdana" w:hAnsi="Verdana"/>
          <w:sz w:val="21"/>
          <w:szCs w:val="21"/>
        </w:rPr>
        <w:footnoteReference w:id="3"/>
      </w:r>
      <w:r w:rsidR="00F46736" w:rsidRPr="00CD2F79">
        <w:rPr>
          <w:rFonts w:ascii="Verdana" w:hAnsi="Verdana"/>
          <w:sz w:val="21"/>
          <w:szCs w:val="21"/>
        </w:rPr>
        <w:t xml:space="preserve"> del Estatuto Tributario Naciona</w:t>
      </w:r>
      <w:r w:rsidR="00B969B1" w:rsidRPr="00CD2F79">
        <w:rPr>
          <w:rFonts w:ascii="Verdana" w:hAnsi="Verdana"/>
          <w:sz w:val="21"/>
          <w:szCs w:val="21"/>
        </w:rPr>
        <w:t>l</w:t>
      </w:r>
      <w:r w:rsidR="00F46736" w:rsidRPr="00CD2F79">
        <w:rPr>
          <w:rFonts w:ascii="Verdana" w:hAnsi="Verdana"/>
          <w:sz w:val="21"/>
          <w:szCs w:val="21"/>
        </w:rPr>
        <w:t xml:space="preserve">, </w:t>
      </w:r>
      <w:r w:rsidR="00B969B1" w:rsidRPr="00CD2F79">
        <w:rPr>
          <w:rFonts w:ascii="Verdana" w:hAnsi="Verdana"/>
          <w:sz w:val="21"/>
          <w:szCs w:val="21"/>
        </w:rPr>
        <w:t xml:space="preserve">fue notificado por publicación del aviso en la página Web de la Entidad el día </w:t>
      </w:r>
      <w:r w:rsidR="00B969B1" w:rsidRPr="00CD2F79">
        <w:rPr>
          <w:rFonts w:ascii="Verdana" w:hAnsi="Verdana"/>
          <w:b/>
          <w:bCs/>
          <w:sz w:val="21"/>
          <w:szCs w:val="21"/>
        </w:rPr>
        <w:t>26 de noviembre de 2025</w:t>
      </w:r>
      <w:r w:rsidR="006A6585" w:rsidRPr="00CD2F79">
        <w:rPr>
          <w:rFonts w:ascii="Verdana" w:hAnsi="Verdana"/>
          <w:b/>
          <w:bCs/>
          <w:sz w:val="21"/>
          <w:szCs w:val="21"/>
        </w:rPr>
        <w:t xml:space="preserve">, </w:t>
      </w:r>
      <w:r w:rsidR="006A6585" w:rsidRPr="00CD2F79">
        <w:rPr>
          <w:rFonts w:ascii="Verdana" w:hAnsi="Verdana"/>
          <w:sz w:val="21"/>
          <w:szCs w:val="21"/>
        </w:rPr>
        <w:t xml:space="preserve">por lo que, conforme a lo dispuesto en el artículo 830 del Estatuto </w:t>
      </w:r>
      <w:r w:rsidR="007C66AD" w:rsidRPr="00CD2F79">
        <w:rPr>
          <w:rFonts w:ascii="Verdana" w:hAnsi="Verdana"/>
          <w:sz w:val="21"/>
          <w:szCs w:val="21"/>
        </w:rPr>
        <w:t>Tributario</w:t>
      </w:r>
      <w:r w:rsidR="006A6585" w:rsidRPr="00CD2F79">
        <w:rPr>
          <w:rFonts w:ascii="Verdana" w:hAnsi="Verdana"/>
          <w:sz w:val="21"/>
          <w:szCs w:val="21"/>
        </w:rPr>
        <w:t xml:space="preserve"> Nacion</w:t>
      </w:r>
      <w:r w:rsidR="007C66AD" w:rsidRPr="00CD2F79">
        <w:rPr>
          <w:rFonts w:ascii="Verdana" w:hAnsi="Verdana"/>
          <w:sz w:val="21"/>
          <w:szCs w:val="21"/>
        </w:rPr>
        <w:t xml:space="preserve">al, se tiene que la señora </w:t>
      </w:r>
      <w:r w:rsidR="00EF30AC" w:rsidRPr="00EF30AC">
        <w:rPr>
          <w:rFonts w:ascii="Verdana" w:hAnsi="Verdana" w:cs="Arial"/>
          <w:b/>
          <w:bCs/>
          <w:sz w:val="21"/>
          <w:szCs w:val="21"/>
        </w:rPr>
        <w:t>ROCIO DEL SOCORRO MANCO BERRIO</w:t>
      </w:r>
      <w:r w:rsidR="007C66AD" w:rsidRPr="00CD2F79">
        <w:rPr>
          <w:rFonts w:ascii="Verdana" w:hAnsi="Verdana" w:cs="Arial"/>
          <w:b/>
          <w:bCs/>
          <w:sz w:val="21"/>
          <w:szCs w:val="21"/>
        </w:rPr>
        <w:t xml:space="preserve">, </w:t>
      </w:r>
      <w:r w:rsidR="007C66AD" w:rsidRPr="00CD2F79">
        <w:rPr>
          <w:rFonts w:ascii="Verdana" w:hAnsi="Verdana" w:cs="Arial"/>
          <w:sz w:val="21"/>
          <w:szCs w:val="21"/>
        </w:rPr>
        <w:t xml:space="preserve">contaba con el término de quince (15) días hábiles para interponer los recursos de ley; dicho plazo se venció el </w:t>
      </w:r>
      <w:r w:rsidR="00B8700C" w:rsidRPr="00CD2F79">
        <w:rPr>
          <w:rFonts w:ascii="Verdana" w:hAnsi="Verdana" w:cs="Arial"/>
          <w:b/>
          <w:bCs/>
          <w:sz w:val="21"/>
          <w:szCs w:val="21"/>
        </w:rPr>
        <w:t>18 de diciembre de 202</w:t>
      </w:r>
      <w:r w:rsidR="003B2CF9" w:rsidRPr="00CD2F79">
        <w:rPr>
          <w:rFonts w:ascii="Verdana" w:hAnsi="Verdana" w:cs="Arial"/>
          <w:b/>
          <w:bCs/>
          <w:sz w:val="21"/>
          <w:szCs w:val="21"/>
        </w:rPr>
        <w:t>5</w:t>
      </w:r>
      <w:r w:rsidR="00D10485" w:rsidRPr="00CD2F79">
        <w:rPr>
          <w:rFonts w:ascii="Verdana" w:hAnsi="Verdana" w:cs="Arial"/>
          <w:b/>
          <w:bCs/>
          <w:sz w:val="21"/>
          <w:szCs w:val="21"/>
        </w:rPr>
        <w:t>,</w:t>
      </w:r>
      <w:r w:rsidR="009C00B1" w:rsidRPr="00CD2F79">
        <w:rPr>
          <w:rFonts w:ascii="Verdana" w:hAnsi="Verdana" w:cs="Arial"/>
          <w:b/>
          <w:bCs/>
          <w:sz w:val="21"/>
          <w:szCs w:val="21"/>
        </w:rPr>
        <w:t xml:space="preserve"> </w:t>
      </w:r>
      <w:r w:rsidR="00D10485" w:rsidRPr="00CD2F79">
        <w:rPr>
          <w:rFonts w:ascii="Verdana" w:hAnsi="Verdana" w:cs="Arial"/>
          <w:sz w:val="21"/>
          <w:szCs w:val="21"/>
        </w:rPr>
        <w:t xml:space="preserve">siendo presentado el escrito de excepciones mediante radicado No. </w:t>
      </w:r>
      <w:r w:rsidR="00EF30AC" w:rsidRPr="00EF30AC">
        <w:rPr>
          <w:rFonts w:ascii="Verdana" w:hAnsi="Verdana" w:cs="Arial"/>
          <w:sz w:val="21"/>
          <w:szCs w:val="21"/>
        </w:rPr>
        <w:t>20266303983172 </w:t>
      </w:r>
      <w:r w:rsidR="00EF30AC">
        <w:rPr>
          <w:rFonts w:ascii="Verdana" w:hAnsi="Verdana" w:cs="Arial"/>
          <w:sz w:val="21"/>
          <w:szCs w:val="21"/>
        </w:rPr>
        <w:t xml:space="preserve">el 06 de julio </w:t>
      </w:r>
      <w:r w:rsidR="006027EB" w:rsidRPr="00CD2F79">
        <w:rPr>
          <w:rFonts w:ascii="Verdana" w:hAnsi="Verdana" w:cs="Arial"/>
          <w:sz w:val="21"/>
          <w:szCs w:val="21"/>
        </w:rPr>
        <w:t>de 2026</w:t>
      </w:r>
      <w:r w:rsidR="00D10485" w:rsidRPr="00CD2F79">
        <w:rPr>
          <w:rFonts w:ascii="Verdana" w:hAnsi="Verdana" w:cs="Arial"/>
          <w:sz w:val="21"/>
          <w:szCs w:val="21"/>
        </w:rPr>
        <w:t>, de</w:t>
      </w:r>
      <w:r w:rsidR="006027EB" w:rsidRPr="00CD2F79">
        <w:rPr>
          <w:rFonts w:ascii="Verdana" w:hAnsi="Verdana" w:cs="Arial"/>
          <w:sz w:val="21"/>
          <w:szCs w:val="21"/>
        </w:rPr>
        <w:t xml:space="preserve"> </w:t>
      </w:r>
      <w:r w:rsidR="00D10485" w:rsidRPr="00CD2F79">
        <w:rPr>
          <w:rFonts w:ascii="Verdana" w:hAnsi="Verdana" w:cs="Arial"/>
          <w:sz w:val="21"/>
          <w:szCs w:val="21"/>
        </w:rPr>
        <w:t>forma extemporánea, conforme a las piezas procesales obrantes en el expediente, así</w:t>
      </w:r>
      <w:r w:rsidR="00974B39">
        <w:rPr>
          <w:rFonts w:ascii="Verdana" w:hAnsi="Verdana" w:cs="Arial"/>
          <w:sz w:val="21"/>
          <w:szCs w:val="21"/>
        </w:rPr>
        <w:t xml:space="preserve">: </w:t>
      </w:r>
    </w:p>
    <w:p w14:paraId="600C88D6" w14:textId="77777777" w:rsidR="00857631" w:rsidRDefault="00857631" w:rsidP="00D10485">
      <w:pPr>
        <w:jc w:val="both"/>
        <w:rPr>
          <w:rFonts w:ascii="Verdana" w:hAnsi="Verdana" w:cs="Arial"/>
          <w:sz w:val="21"/>
          <w:szCs w:val="21"/>
        </w:rPr>
      </w:pPr>
    </w:p>
    <w:p w14:paraId="4B4490ED" w14:textId="5A359A21" w:rsidR="00286F68" w:rsidRPr="00CD2F79" w:rsidRDefault="00857631" w:rsidP="00D10485">
      <w:pPr>
        <w:jc w:val="both"/>
        <w:rPr>
          <w:rFonts w:ascii="Verdana" w:hAnsi="Verdana" w:cs="Arial"/>
          <w:sz w:val="21"/>
          <w:szCs w:val="21"/>
        </w:rPr>
      </w:pPr>
      <w:r w:rsidRPr="00857631">
        <w:rPr>
          <w:rFonts w:ascii="Verdana" w:hAnsi="Verdana" w:cs="Arial"/>
          <w:noProof/>
          <w:sz w:val="21"/>
          <w:szCs w:val="21"/>
        </w:rPr>
        <w:drawing>
          <wp:inline distT="0" distB="0" distL="0" distR="0" wp14:anchorId="67118769" wp14:editId="6AB6AE4A">
            <wp:extent cx="5535930" cy="3128010"/>
            <wp:effectExtent l="19050" t="19050" r="26670" b="15240"/>
            <wp:docPr id="1919596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59626" name=""/>
                    <pic:cNvPicPr/>
                  </pic:nvPicPr>
                  <pic:blipFill>
                    <a:blip r:embed="rId13"/>
                    <a:stretch>
                      <a:fillRect/>
                    </a:stretch>
                  </pic:blipFill>
                  <pic:spPr>
                    <a:xfrm>
                      <a:off x="0" y="0"/>
                      <a:ext cx="5536413" cy="3128283"/>
                    </a:xfrm>
                    <a:prstGeom prst="rect">
                      <a:avLst/>
                    </a:prstGeom>
                    <a:ln>
                      <a:solidFill>
                        <a:srgbClr val="FF0000"/>
                      </a:solidFill>
                    </a:ln>
                  </pic:spPr>
                </pic:pic>
              </a:graphicData>
            </a:graphic>
          </wp:inline>
        </w:drawing>
      </w:r>
    </w:p>
    <w:p w14:paraId="67B946C1" w14:textId="77777777" w:rsidR="006027EB" w:rsidRPr="00CD2F79" w:rsidRDefault="006027EB" w:rsidP="00D10485">
      <w:pPr>
        <w:jc w:val="both"/>
        <w:rPr>
          <w:rFonts w:ascii="Verdana" w:hAnsi="Verdana" w:cs="Arial"/>
          <w:sz w:val="21"/>
          <w:szCs w:val="21"/>
        </w:rPr>
      </w:pPr>
    </w:p>
    <w:p w14:paraId="21B05312" w14:textId="0279B3DE" w:rsidR="006027EB" w:rsidRPr="00CD2F79" w:rsidRDefault="006027EB" w:rsidP="004548DD">
      <w:pPr>
        <w:jc w:val="both"/>
        <w:rPr>
          <w:rFonts w:ascii="Verdana" w:hAnsi="Verdana" w:cs="Arial"/>
          <w:sz w:val="21"/>
          <w:szCs w:val="21"/>
        </w:rPr>
      </w:pPr>
      <w:r w:rsidRPr="00CD2F79">
        <w:rPr>
          <w:rFonts w:ascii="Verdana" w:hAnsi="Verdana" w:cs="Arial"/>
          <w:sz w:val="21"/>
          <w:szCs w:val="21"/>
        </w:rPr>
        <w:lastRenderedPageBreak/>
        <w:t xml:space="preserve">Conforme a lo anterior, </w:t>
      </w:r>
      <w:r w:rsidR="003B2CF9" w:rsidRPr="00CD2F79">
        <w:rPr>
          <w:rFonts w:ascii="Verdana" w:hAnsi="Verdana" w:cs="Arial"/>
          <w:sz w:val="21"/>
          <w:szCs w:val="21"/>
        </w:rPr>
        <w:t xml:space="preserve">se evidencia que el escrito presentado por la </w:t>
      </w:r>
      <w:r w:rsidR="003B2CF9" w:rsidRPr="00CD2F79">
        <w:rPr>
          <w:rFonts w:ascii="Verdana" w:hAnsi="Verdana"/>
          <w:sz w:val="21"/>
          <w:szCs w:val="21"/>
        </w:rPr>
        <w:t xml:space="preserve">señora </w:t>
      </w:r>
      <w:r w:rsidR="004D150E" w:rsidRPr="004D150E">
        <w:rPr>
          <w:rFonts w:ascii="Verdana" w:hAnsi="Verdana" w:cs="Arial"/>
          <w:b/>
          <w:bCs/>
          <w:sz w:val="21"/>
          <w:szCs w:val="21"/>
        </w:rPr>
        <w:t>ROCIO DEL SOCORRO MANCO BERRIO</w:t>
      </w:r>
      <w:r w:rsidR="003B2CF9" w:rsidRPr="00CD2F79">
        <w:rPr>
          <w:rFonts w:ascii="Verdana" w:hAnsi="Verdana" w:cs="Arial"/>
          <w:sz w:val="21"/>
          <w:szCs w:val="21"/>
        </w:rPr>
        <w:t xml:space="preserve">, carece del requisito de término u oportunidad, toda vez que, se interpuso de manera extemporánea, habida consideración, que el plazo legal para la interposición del recurso venció el día 18 de diciembre de 2025 y el escrito de excepción fue presentado el día </w:t>
      </w:r>
      <w:r w:rsidR="004D150E">
        <w:rPr>
          <w:rFonts w:ascii="Verdana" w:hAnsi="Verdana" w:cs="Arial"/>
          <w:sz w:val="21"/>
          <w:szCs w:val="21"/>
        </w:rPr>
        <w:t>06 de julio</w:t>
      </w:r>
      <w:r w:rsidR="003B2CF9" w:rsidRPr="00CD2F79">
        <w:rPr>
          <w:rFonts w:ascii="Verdana" w:hAnsi="Verdana" w:cs="Arial"/>
          <w:sz w:val="21"/>
          <w:szCs w:val="21"/>
        </w:rPr>
        <w:t xml:space="preserve"> de 2026.</w:t>
      </w:r>
    </w:p>
    <w:p w14:paraId="7EFA9DA1" w14:textId="77777777" w:rsidR="004548DD" w:rsidRPr="00CD2F79" w:rsidRDefault="004548DD" w:rsidP="004548DD">
      <w:pPr>
        <w:jc w:val="both"/>
        <w:rPr>
          <w:rFonts w:ascii="Verdana" w:hAnsi="Verdana" w:cs="Arial"/>
          <w:sz w:val="21"/>
          <w:szCs w:val="21"/>
        </w:rPr>
      </w:pPr>
    </w:p>
    <w:p w14:paraId="540154D8" w14:textId="1D47DEB0" w:rsidR="004548DD" w:rsidRPr="00CD2F79" w:rsidRDefault="004548DD" w:rsidP="004548DD">
      <w:pPr>
        <w:jc w:val="both"/>
        <w:rPr>
          <w:rFonts w:ascii="Verdana" w:hAnsi="Verdana" w:cs="Arial"/>
          <w:sz w:val="21"/>
          <w:szCs w:val="21"/>
        </w:rPr>
      </w:pPr>
      <w:r w:rsidRPr="00CD2F79">
        <w:rPr>
          <w:rFonts w:ascii="Verdana" w:hAnsi="Verdana" w:cs="Arial"/>
          <w:sz w:val="21"/>
          <w:szCs w:val="21"/>
        </w:rPr>
        <w:t>De otra parte, no es menos importante indicarle a la deudora que, en lo que respecta al término para la interposición de las excepciones contra el acto</w:t>
      </w:r>
      <w:r w:rsidR="004D150E">
        <w:rPr>
          <w:rFonts w:ascii="Verdana" w:hAnsi="Verdana" w:cs="Arial"/>
          <w:sz w:val="21"/>
          <w:szCs w:val="21"/>
        </w:rPr>
        <w:t xml:space="preserve"> </w:t>
      </w:r>
      <w:r w:rsidRPr="00CD2F79">
        <w:rPr>
          <w:rFonts w:ascii="Verdana" w:hAnsi="Verdana" w:cs="Arial"/>
          <w:sz w:val="21"/>
          <w:szCs w:val="21"/>
        </w:rPr>
        <w:t>administrativo que libró mandamiento de pago en su contra, La Corte Constitucional en Sentencia C-012/02, señaló: “</w:t>
      </w:r>
      <w:r w:rsidRPr="00CD2F79">
        <w:rPr>
          <w:rFonts w:ascii="Verdana" w:hAnsi="Verdana" w:cs="Arial"/>
          <w:b/>
          <w:bCs/>
          <w:sz w:val="21"/>
          <w:szCs w:val="21"/>
          <w:u w:val="single"/>
        </w:rPr>
        <w:t>Los términos procesales “constituyen en general el</w:t>
      </w:r>
      <w:r w:rsidR="000A67AD" w:rsidRPr="00CD2F79">
        <w:rPr>
          <w:rFonts w:ascii="Verdana" w:hAnsi="Verdana" w:cs="Arial"/>
          <w:b/>
          <w:bCs/>
          <w:sz w:val="21"/>
          <w:szCs w:val="21"/>
          <w:u w:val="single"/>
        </w:rPr>
        <w:t xml:space="preserve"> </w:t>
      </w:r>
      <w:r w:rsidRPr="00CD2F79">
        <w:rPr>
          <w:rFonts w:ascii="Verdana" w:hAnsi="Verdana" w:cs="Arial"/>
          <w:b/>
          <w:bCs/>
          <w:sz w:val="21"/>
          <w:szCs w:val="21"/>
          <w:u w:val="single"/>
        </w:rPr>
        <w:t xml:space="preserve">momento o la oportunidad que la ley, o el juez, a falta de señalamiento legal, establecen para la ejecución de las etapas o actividades que deben cumplirse dentro del proceso por aquél, las partes, los terceros intervinientes y los auxiliares de la justicia”. Por regla general, los términos son perentorios, esto es, improrrogables y su transcurso extingue la facultad jurídica que se gozaba mientras estaban aún vigentes.” </w:t>
      </w:r>
      <w:r w:rsidRPr="00CD2F79">
        <w:rPr>
          <w:rFonts w:ascii="Verdana" w:hAnsi="Verdana" w:cs="Arial"/>
          <w:sz w:val="21"/>
          <w:szCs w:val="21"/>
        </w:rPr>
        <w:t>(Subrayado y negrilla fuera del texto).</w:t>
      </w:r>
    </w:p>
    <w:p w14:paraId="7BC0DC33" w14:textId="77777777" w:rsidR="000A67AD" w:rsidRPr="00CD2F79" w:rsidRDefault="000A67AD" w:rsidP="004548DD">
      <w:pPr>
        <w:jc w:val="both"/>
        <w:rPr>
          <w:rFonts w:ascii="Verdana" w:hAnsi="Verdana" w:cs="Arial"/>
          <w:sz w:val="21"/>
          <w:szCs w:val="21"/>
        </w:rPr>
      </w:pPr>
    </w:p>
    <w:p w14:paraId="2FF0A91A" w14:textId="0C3415B1" w:rsidR="000A67AD" w:rsidRPr="00CD2F79" w:rsidRDefault="000A67AD" w:rsidP="004548DD">
      <w:pPr>
        <w:jc w:val="both"/>
        <w:rPr>
          <w:rFonts w:ascii="Verdana" w:hAnsi="Verdana" w:cs="Arial"/>
          <w:sz w:val="21"/>
          <w:szCs w:val="21"/>
        </w:rPr>
      </w:pPr>
      <w:r w:rsidRPr="00CD2F79">
        <w:rPr>
          <w:rFonts w:ascii="Verdana" w:hAnsi="Verdana" w:cs="Arial"/>
          <w:sz w:val="21"/>
          <w:szCs w:val="21"/>
        </w:rPr>
        <w:t>Por lo expuesto, atendiendo a lo establecido en el artículo 830 del Estatuto Tributario Nacional</w:t>
      </w:r>
      <w:r w:rsidR="009621EF" w:rsidRPr="00CD2F79">
        <w:rPr>
          <w:rFonts w:ascii="Verdana" w:hAnsi="Verdana" w:cs="Arial"/>
          <w:sz w:val="21"/>
          <w:szCs w:val="21"/>
        </w:rPr>
        <w:t xml:space="preserve">, resulta procedente </w:t>
      </w:r>
      <w:r w:rsidR="009621EF" w:rsidRPr="00CD2F79">
        <w:rPr>
          <w:rFonts w:ascii="Verdana" w:hAnsi="Verdana" w:cs="Arial"/>
          <w:b/>
          <w:bCs/>
          <w:sz w:val="21"/>
          <w:szCs w:val="21"/>
        </w:rPr>
        <w:t xml:space="preserve">RECHAZAR </w:t>
      </w:r>
      <w:r w:rsidR="009621EF" w:rsidRPr="00CD2F79">
        <w:rPr>
          <w:rFonts w:ascii="Verdana" w:hAnsi="Verdana" w:cs="Arial"/>
          <w:sz w:val="21"/>
          <w:szCs w:val="21"/>
        </w:rPr>
        <w:t xml:space="preserve">por extemporáneas las excepciones presentadas por </w:t>
      </w:r>
      <w:r w:rsidR="004D150E">
        <w:rPr>
          <w:rFonts w:ascii="Verdana" w:hAnsi="Verdana" w:cs="Arial"/>
          <w:sz w:val="21"/>
          <w:szCs w:val="21"/>
        </w:rPr>
        <w:t xml:space="preserve">la </w:t>
      </w:r>
      <w:r w:rsidR="009621EF" w:rsidRPr="00CD2F79">
        <w:rPr>
          <w:rFonts w:ascii="Verdana" w:hAnsi="Verdana" w:cs="Arial"/>
          <w:sz w:val="21"/>
          <w:szCs w:val="21"/>
        </w:rPr>
        <w:t xml:space="preserve">señora </w:t>
      </w:r>
      <w:r w:rsidR="004D150E" w:rsidRPr="004D150E">
        <w:rPr>
          <w:rFonts w:ascii="Verdana" w:hAnsi="Verdana" w:cs="Arial"/>
          <w:b/>
          <w:bCs/>
          <w:sz w:val="21"/>
          <w:szCs w:val="21"/>
        </w:rPr>
        <w:t>ROCIO DEL SOCORRO MANCO BERRIO</w:t>
      </w:r>
      <w:r w:rsidR="004D150E" w:rsidRPr="00CD2F79">
        <w:rPr>
          <w:rFonts w:ascii="Verdana" w:hAnsi="Verdana" w:cs="Arial"/>
          <w:sz w:val="21"/>
          <w:szCs w:val="21"/>
        </w:rPr>
        <w:t xml:space="preserve"> </w:t>
      </w:r>
      <w:r w:rsidR="009621EF" w:rsidRPr="00CD2F79">
        <w:rPr>
          <w:rFonts w:ascii="Verdana" w:hAnsi="Verdana" w:cs="Arial"/>
          <w:sz w:val="21"/>
          <w:szCs w:val="21"/>
        </w:rPr>
        <w:t xml:space="preserve">contra la </w:t>
      </w:r>
      <w:r w:rsidR="009621EF" w:rsidRPr="00CD2F79">
        <w:rPr>
          <w:rFonts w:ascii="Verdana" w:hAnsi="Verdana" w:cs="Arial"/>
          <w:b/>
          <w:bCs/>
          <w:sz w:val="21"/>
          <w:szCs w:val="21"/>
        </w:rPr>
        <w:t xml:space="preserve">Resolución No. </w:t>
      </w:r>
      <w:r w:rsidR="00045FAB" w:rsidRPr="00045FAB">
        <w:rPr>
          <w:rFonts w:ascii="Verdana" w:hAnsi="Verdana" w:cs="Arial"/>
          <w:b/>
          <w:bCs/>
          <w:sz w:val="21"/>
          <w:szCs w:val="21"/>
        </w:rPr>
        <w:t xml:space="preserve">0080569 </w:t>
      </w:r>
      <w:r w:rsidR="003F5770" w:rsidRPr="00CD2F79">
        <w:rPr>
          <w:rFonts w:ascii="Verdana" w:hAnsi="Verdana" w:cs="Arial"/>
          <w:b/>
          <w:bCs/>
          <w:sz w:val="21"/>
          <w:szCs w:val="21"/>
        </w:rPr>
        <w:t xml:space="preserve">del 15 de agosto de 2025, </w:t>
      </w:r>
      <w:r w:rsidR="003F5770" w:rsidRPr="00CD2F79">
        <w:rPr>
          <w:rFonts w:ascii="Verdana" w:hAnsi="Verdana" w:cs="Arial"/>
          <w:sz w:val="21"/>
          <w:szCs w:val="21"/>
        </w:rPr>
        <w:t xml:space="preserve">por haberse interpuesto fuera del término legal establecido, razón por la cual, esta Oficina no se pronunciará de fondo a lo argumentado en el escrito radicado. </w:t>
      </w:r>
    </w:p>
    <w:p w14:paraId="32285D7B" w14:textId="77777777" w:rsidR="00FB432F" w:rsidRPr="00CD2F79" w:rsidRDefault="00FB432F" w:rsidP="004548DD">
      <w:pPr>
        <w:jc w:val="both"/>
        <w:rPr>
          <w:rFonts w:ascii="Verdana" w:hAnsi="Verdana" w:cs="Arial"/>
          <w:i/>
          <w:iCs/>
          <w:sz w:val="21"/>
          <w:szCs w:val="21"/>
          <w:u w:val="single"/>
        </w:rPr>
      </w:pPr>
    </w:p>
    <w:p w14:paraId="6504E0A6" w14:textId="77777777" w:rsidR="00030C5C" w:rsidRPr="00CD2F79" w:rsidRDefault="00030C5C" w:rsidP="00AE412C">
      <w:pPr>
        <w:jc w:val="both"/>
        <w:rPr>
          <w:rFonts w:ascii="Verdana" w:hAnsi="Verdana"/>
          <w:sz w:val="21"/>
          <w:szCs w:val="21"/>
        </w:rPr>
      </w:pPr>
    </w:p>
    <w:p w14:paraId="095EC704" w14:textId="406DF430" w:rsidR="000E5587" w:rsidRPr="00CD2F79" w:rsidRDefault="003733C5" w:rsidP="00AE412C">
      <w:pPr>
        <w:jc w:val="both"/>
        <w:rPr>
          <w:rFonts w:ascii="Verdana" w:hAnsi="Verdana"/>
          <w:sz w:val="21"/>
          <w:szCs w:val="21"/>
        </w:rPr>
      </w:pPr>
      <w:r w:rsidRPr="00CD2F79">
        <w:rPr>
          <w:rFonts w:ascii="Verdana" w:hAnsi="Verdana"/>
          <w:sz w:val="21"/>
          <w:szCs w:val="21"/>
        </w:rPr>
        <w:t xml:space="preserve"> </w:t>
      </w:r>
      <w:r w:rsidR="00A6687C" w:rsidRPr="00CD2F79">
        <w:rPr>
          <w:rFonts w:ascii="Verdana" w:hAnsi="Verdana"/>
          <w:sz w:val="21"/>
          <w:szCs w:val="21"/>
        </w:rPr>
        <w:t>En mérito de lo expuesto, esta Oficina,</w:t>
      </w:r>
    </w:p>
    <w:p w14:paraId="44697753" w14:textId="77777777" w:rsidR="000B3F0C" w:rsidRPr="00CD2F79" w:rsidRDefault="000B3F0C" w:rsidP="00A6687C">
      <w:pPr>
        <w:pStyle w:val="Default"/>
        <w:rPr>
          <w:rFonts w:ascii="Verdana" w:hAnsi="Verdana"/>
          <w:sz w:val="21"/>
          <w:szCs w:val="21"/>
          <w:lang w:val="es-CO"/>
        </w:rPr>
      </w:pPr>
    </w:p>
    <w:p w14:paraId="032972CD" w14:textId="77777777" w:rsidR="00771B81" w:rsidRPr="00CD2F79" w:rsidRDefault="00771B81" w:rsidP="00771B81">
      <w:pPr>
        <w:pStyle w:val="Default"/>
        <w:jc w:val="center"/>
        <w:rPr>
          <w:rFonts w:ascii="Verdana" w:hAnsi="Verdana"/>
          <w:sz w:val="21"/>
          <w:szCs w:val="21"/>
          <w:lang w:val="es-CO"/>
        </w:rPr>
      </w:pPr>
      <w:r w:rsidRPr="00CD2F79">
        <w:rPr>
          <w:rFonts w:ascii="Verdana" w:hAnsi="Verdana"/>
          <w:b/>
          <w:bCs/>
          <w:sz w:val="21"/>
          <w:szCs w:val="21"/>
          <w:lang w:val="es-CO"/>
        </w:rPr>
        <w:t>RESUELVE</w:t>
      </w:r>
    </w:p>
    <w:p w14:paraId="6825C3AA" w14:textId="77777777" w:rsidR="00771B81" w:rsidRPr="00CD2F79" w:rsidRDefault="00771B81" w:rsidP="00771B81">
      <w:pPr>
        <w:pStyle w:val="Default"/>
        <w:jc w:val="both"/>
        <w:rPr>
          <w:rFonts w:ascii="Verdana" w:hAnsi="Verdana"/>
          <w:b/>
          <w:bCs/>
          <w:sz w:val="21"/>
          <w:szCs w:val="21"/>
          <w:lang w:val="es-CO"/>
        </w:rPr>
      </w:pPr>
    </w:p>
    <w:p w14:paraId="20CB141F" w14:textId="77777777" w:rsidR="00B55886" w:rsidRPr="00CD2F79" w:rsidRDefault="00B55886" w:rsidP="00771B81">
      <w:pPr>
        <w:jc w:val="both"/>
        <w:rPr>
          <w:rFonts w:ascii="Verdana" w:hAnsi="Verdana"/>
          <w:b/>
          <w:bCs/>
          <w:sz w:val="21"/>
          <w:szCs w:val="21"/>
        </w:rPr>
      </w:pPr>
    </w:p>
    <w:p w14:paraId="79AE2391" w14:textId="324436B4" w:rsidR="00865CDA" w:rsidRPr="00CD2F79" w:rsidRDefault="005D3C69" w:rsidP="00771B81">
      <w:pPr>
        <w:jc w:val="both"/>
        <w:rPr>
          <w:rFonts w:ascii="Verdana" w:hAnsi="Verdana" w:cs="Arial"/>
          <w:sz w:val="21"/>
          <w:szCs w:val="21"/>
        </w:rPr>
      </w:pPr>
      <w:r w:rsidRPr="00CD2F79">
        <w:rPr>
          <w:rFonts w:ascii="Verdana" w:hAnsi="Verdana"/>
          <w:b/>
          <w:bCs/>
          <w:sz w:val="21"/>
          <w:szCs w:val="21"/>
        </w:rPr>
        <w:t xml:space="preserve">ARTÍCULO </w:t>
      </w:r>
      <w:r w:rsidR="00A445D2">
        <w:rPr>
          <w:rFonts w:ascii="Verdana" w:hAnsi="Verdana"/>
          <w:b/>
          <w:bCs/>
          <w:sz w:val="21"/>
          <w:szCs w:val="21"/>
        </w:rPr>
        <w:t>PRIMERO</w:t>
      </w:r>
      <w:r w:rsidR="00B55886" w:rsidRPr="00CD2F79">
        <w:rPr>
          <w:rFonts w:ascii="Verdana" w:hAnsi="Verdana"/>
          <w:b/>
          <w:bCs/>
          <w:sz w:val="21"/>
          <w:szCs w:val="21"/>
        </w:rPr>
        <w:t xml:space="preserve">. </w:t>
      </w:r>
      <w:r w:rsidR="00976FF1" w:rsidRPr="00CD2F79">
        <w:rPr>
          <w:rFonts w:ascii="Verdana" w:hAnsi="Verdana"/>
          <w:b/>
          <w:bCs/>
          <w:sz w:val="21"/>
          <w:szCs w:val="21"/>
        </w:rPr>
        <w:t xml:space="preserve">RECHAZAR </w:t>
      </w:r>
      <w:r w:rsidR="00976FF1" w:rsidRPr="00CD2F79">
        <w:rPr>
          <w:rFonts w:ascii="Verdana" w:hAnsi="Verdana"/>
          <w:sz w:val="21"/>
          <w:szCs w:val="21"/>
        </w:rPr>
        <w:t xml:space="preserve">por extemporáneas las excepciones formuladas en el escrito presentado por </w:t>
      </w:r>
      <w:r w:rsidR="00F749A9" w:rsidRPr="00CD2F79">
        <w:rPr>
          <w:rFonts w:ascii="Verdana" w:hAnsi="Verdana"/>
          <w:sz w:val="21"/>
          <w:szCs w:val="21"/>
        </w:rPr>
        <w:t xml:space="preserve">la señora </w:t>
      </w:r>
      <w:r w:rsidR="00045FAB" w:rsidRPr="00515D11">
        <w:rPr>
          <w:rFonts w:ascii="Verdana" w:hAnsi="Verdana" w:cs="Arial"/>
          <w:b/>
          <w:bCs/>
          <w:sz w:val="21"/>
          <w:szCs w:val="21"/>
        </w:rPr>
        <w:t>R</w:t>
      </w:r>
      <w:r w:rsidR="00045FAB" w:rsidRPr="00842A13">
        <w:rPr>
          <w:rFonts w:ascii="Verdana" w:hAnsi="Verdana" w:cs="Arial"/>
          <w:b/>
          <w:bCs/>
          <w:sz w:val="21"/>
          <w:szCs w:val="21"/>
        </w:rPr>
        <w:t>OCIO DEL SOCORRO MANCO BERRIO</w:t>
      </w:r>
      <w:r w:rsidR="00045FAB" w:rsidRPr="00CD2F79">
        <w:rPr>
          <w:rFonts w:ascii="Verdana" w:hAnsi="Verdana" w:cs="Arial"/>
          <w:b/>
          <w:bCs/>
          <w:sz w:val="21"/>
          <w:szCs w:val="21"/>
        </w:rPr>
        <w:t xml:space="preserve">, </w:t>
      </w:r>
      <w:r w:rsidR="00045FAB" w:rsidRPr="00CD2F79">
        <w:rPr>
          <w:rFonts w:ascii="Verdana" w:hAnsi="Verdana" w:cs="Arial"/>
          <w:sz w:val="21"/>
          <w:szCs w:val="21"/>
        </w:rPr>
        <w:t xml:space="preserve">identificada con cédula de ciudadanía No. </w:t>
      </w:r>
      <w:r w:rsidR="00045FAB" w:rsidRPr="00842A13">
        <w:rPr>
          <w:rFonts w:ascii="Verdana" w:hAnsi="Verdana" w:cs="Arial"/>
          <w:b/>
          <w:bCs/>
          <w:sz w:val="21"/>
          <w:szCs w:val="21"/>
        </w:rPr>
        <w:t>43</w:t>
      </w:r>
      <w:r w:rsidR="00045FAB">
        <w:rPr>
          <w:rFonts w:ascii="Verdana" w:hAnsi="Verdana" w:cs="Arial"/>
          <w:b/>
          <w:bCs/>
          <w:sz w:val="21"/>
          <w:szCs w:val="21"/>
        </w:rPr>
        <w:t>.</w:t>
      </w:r>
      <w:r w:rsidR="00045FAB" w:rsidRPr="00842A13">
        <w:rPr>
          <w:rFonts w:ascii="Verdana" w:hAnsi="Verdana" w:cs="Arial"/>
          <w:b/>
          <w:bCs/>
          <w:sz w:val="21"/>
          <w:szCs w:val="21"/>
        </w:rPr>
        <w:t>018</w:t>
      </w:r>
      <w:r w:rsidR="00045FAB">
        <w:rPr>
          <w:rFonts w:ascii="Verdana" w:hAnsi="Verdana" w:cs="Arial"/>
          <w:b/>
          <w:bCs/>
          <w:sz w:val="21"/>
          <w:szCs w:val="21"/>
        </w:rPr>
        <w:t>.</w:t>
      </w:r>
      <w:r w:rsidR="00045FAB" w:rsidRPr="00842A13">
        <w:rPr>
          <w:rFonts w:ascii="Verdana" w:hAnsi="Verdana" w:cs="Arial"/>
          <w:b/>
          <w:bCs/>
          <w:sz w:val="21"/>
          <w:szCs w:val="21"/>
        </w:rPr>
        <w:t>359</w:t>
      </w:r>
      <w:r w:rsidR="00F1198C" w:rsidRPr="00CD2F79">
        <w:rPr>
          <w:rFonts w:ascii="Verdana" w:hAnsi="Verdana" w:cs="Arial"/>
          <w:b/>
          <w:bCs/>
          <w:sz w:val="21"/>
          <w:szCs w:val="21"/>
        </w:rPr>
        <w:t xml:space="preserve">, </w:t>
      </w:r>
      <w:r w:rsidR="00F1198C" w:rsidRPr="00CD2F79">
        <w:rPr>
          <w:rFonts w:ascii="Verdana" w:hAnsi="Verdana" w:cs="Arial"/>
          <w:sz w:val="21"/>
          <w:szCs w:val="21"/>
        </w:rPr>
        <w:t>contra el mandamiento de pago librado mediante</w:t>
      </w:r>
      <w:r w:rsidR="00F1198C" w:rsidRPr="00CD2F79">
        <w:rPr>
          <w:rFonts w:ascii="Verdana" w:hAnsi="Verdana" w:cs="Arial"/>
          <w:b/>
          <w:bCs/>
          <w:sz w:val="21"/>
          <w:szCs w:val="21"/>
        </w:rPr>
        <w:t xml:space="preserve"> Resolución No. </w:t>
      </w:r>
      <w:r w:rsidR="00045FAB" w:rsidRPr="00045FAB">
        <w:rPr>
          <w:rFonts w:ascii="Verdana" w:hAnsi="Verdana" w:cs="Arial"/>
          <w:b/>
          <w:bCs/>
          <w:sz w:val="21"/>
          <w:szCs w:val="21"/>
        </w:rPr>
        <w:t xml:space="preserve">0080569 </w:t>
      </w:r>
      <w:r w:rsidR="00865CDA" w:rsidRPr="00CD2F79">
        <w:rPr>
          <w:rFonts w:ascii="Verdana" w:hAnsi="Verdana" w:cs="Arial"/>
          <w:b/>
          <w:bCs/>
          <w:sz w:val="21"/>
          <w:szCs w:val="21"/>
        </w:rPr>
        <w:t xml:space="preserve">del 15 de agosto de 2025, </w:t>
      </w:r>
      <w:r w:rsidR="00865CDA" w:rsidRPr="00CD2F79">
        <w:rPr>
          <w:rFonts w:ascii="Verdana" w:hAnsi="Verdana" w:cs="Arial"/>
          <w:sz w:val="21"/>
          <w:szCs w:val="21"/>
        </w:rPr>
        <w:t>por las razones expuestas en la parte considerativa de esta providencia.</w:t>
      </w:r>
    </w:p>
    <w:p w14:paraId="51947D8A" w14:textId="77777777" w:rsidR="00865CDA" w:rsidRPr="00CD2F79" w:rsidRDefault="00865CDA" w:rsidP="00771B81">
      <w:pPr>
        <w:jc w:val="both"/>
        <w:rPr>
          <w:rFonts w:ascii="Verdana" w:hAnsi="Verdana" w:cs="Arial"/>
          <w:sz w:val="21"/>
          <w:szCs w:val="21"/>
        </w:rPr>
      </w:pPr>
    </w:p>
    <w:p w14:paraId="04FBCF90" w14:textId="7EA32017" w:rsidR="00771B81" w:rsidRPr="00CD2F79" w:rsidRDefault="005D3C69" w:rsidP="00771B81">
      <w:pPr>
        <w:jc w:val="both"/>
        <w:rPr>
          <w:rFonts w:ascii="Verdana" w:hAnsi="Verdana" w:cs="Arial"/>
          <w:b/>
          <w:bCs/>
          <w:sz w:val="21"/>
          <w:szCs w:val="21"/>
        </w:rPr>
      </w:pPr>
      <w:r w:rsidRPr="00CD2F79">
        <w:rPr>
          <w:rFonts w:ascii="Verdana" w:hAnsi="Verdana"/>
          <w:b/>
          <w:bCs/>
          <w:sz w:val="21"/>
          <w:szCs w:val="21"/>
        </w:rPr>
        <w:t xml:space="preserve">ARTÍCULO </w:t>
      </w:r>
      <w:r w:rsidR="00A527E3">
        <w:rPr>
          <w:rFonts w:ascii="Verdana" w:hAnsi="Verdana" w:cs="Arial"/>
          <w:b/>
          <w:bCs/>
          <w:sz w:val="21"/>
          <w:szCs w:val="21"/>
        </w:rPr>
        <w:t>SEGUNDO</w:t>
      </w:r>
      <w:r w:rsidR="008767BD" w:rsidRPr="00CD2F79">
        <w:rPr>
          <w:rFonts w:ascii="Verdana" w:hAnsi="Verdana" w:cs="Arial"/>
          <w:b/>
          <w:bCs/>
          <w:sz w:val="21"/>
          <w:szCs w:val="21"/>
        </w:rPr>
        <w:t xml:space="preserve">. ORDENAR SEGUIR ADELANTE CON LA EJECUCIÓN </w:t>
      </w:r>
      <w:r w:rsidR="008767BD" w:rsidRPr="00CD2F79">
        <w:rPr>
          <w:rFonts w:ascii="Verdana" w:hAnsi="Verdana" w:cs="Arial"/>
          <w:sz w:val="21"/>
          <w:szCs w:val="21"/>
        </w:rPr>
        <w:t xml:space="preserve">del proceso de cobro coactivo adelantado en contra de la señora </w:t>
      </w:r>
      <w:r w:rsidR="00045FAB" w:rsidRPr="00515D11">
        <w:rPr>
          <w:rFonts w:ascii="Verdana" w:hAnsi="Verdana" w:cs="Arial"/>
          <w:b/>
          <w:bCs/>
          <w:sz w:val="21"/>
          <w:szCs w:val="21"/>
        </w:rPr>
        <w:t>R</w:t>
      </w:r>
      <w:r w:rsidR="00045FAB" w:rsidRPr="00842A13">
        <w:rPr>
          <w:rFonts w:ascii="Verdana" w:hAnsi="Verdana" w:cs="Arial"/>
          <w:b/>
          <w:bCs/>
          <w:sz w:val="21"/>
          <w:szCs w:val="21"/>
        </w:rPr>
        <w:t>OCIO DEL SOCORRO MANCO BERRIO</w:t>
      </w:r>
      <w:r w:rsidR="00045FAB" w:rsidRPr="00CD2F79">
        <w:rPr>
          <w:rFonts w:ascii="Verdana" w:hAnsi="Verdana" w:cs="Arial"/>
          <w:b/>
          <w:bCs/>
          <w:sz w:val="21"/>
          <w:szCs w:val="21"/>
        </w:rPr>
        <w:t xml:space="preserve">, </w:t>
      </w:r>
      <w:r w:rsidR="00045FAB" w:rsidRPr="00CD2F79">
        <w:rPr>
          <w:rFonts w:ascii="Verdana" w:hAnsi="Verdana" w:cs="Arial"/>
          <w:sz w:val="21"/>
          <w:szCs w:val="21"/>
        </w:rPr>
        <w:t xml:space="preserve">identificada con cédula de ciudadanía No. </w:t>
      </w:r>
      <w:r w:rsidR="00045FAB" w:rsidRPr="00842A13">
        <w:rPr>
          <w:rFonts w:ascii="Verdana" w:hAnsi="Verdana" w:cs="Arial"/>
          <w:b/>
          <w:bCs/>
          <w:sz w:val="21"/>
          <w:szCs w:val="21"/>
        </w:rPr>
        <w:t>43</w:t>
      </w:r>
      <w:r w:rsidR="00045FAB">
        <w:rPr>
          <w:rFonts w:ascii="Verdana" w:hAnsi="Verdana" w:cs="Arial"/>
          <w:b/>
          <w:bCs/>
          <w:sz w:val="21"/>
          <w:szCs w:val="21"/>
        </w:rPr>
        <w:t>.</w:t>
      </w:r>
      <w:r w:rsidR="00045FAB" w:rsidRPr="00842A13">
        <w:rPr>
          <w:rFonts w:ascii="Verdana" w:hAnsi="Verdana" w:cs="Arial"/>
          <w:b/>
          <w:bCs/>
          <w:sz w:val="21"/>
          <w:szCs w:val="21"/>
        </w:rPr>
        <w:t>018</w:t>
      </w:r>
      <w:r w:rsidR="00045FAB">
        <w:rPr>
          <w:rFonts w:ascii="Verdana" w:hAnsi="Verdana" w:cs="Arial"/>
          <w:b/>
          <w:bCs/>
          <w:sz w:val="21"/>
          <w:szCs w:val="21"/>
        </w:rPr>
        <w:t>.</w:t>
      </w:r>
      <w:r w:rsidR="00045FAB" w:rsidRPr="00842A13">
        <w:rPr>
          <w:rFonts w:ascii="Verdana" w:hAnsi="Verdana" w:cs="Arial"/>
          <w:b/>
          <w:bCs/>
          <w:sz w:val="21"/>
          <w:szCs w:val="21"/>
        </w:rPr>
        <w:t>359</w:t>
      </w:r>
      <w:r w:rsidR="008767BD" w:rsidRPr="00CD2F79">
        <w:rPr>
          <w:rFonts w:ascii="Verdana" w:hAnsi="Verdana" w:cs="Arial"/>
          <w:b/>
          <w:bCs/>
          <w:sz w:val="21"/>
          <w:szCs w:val="21"/>
        </w:rPr>
        <w:t xml:space="preserve">, </w:t>
      </w:r>
      <w:r w:rsidR="008767BD" w:rsidRPr="00CD2F79">
        <w:rPr>
          <w:rFonts w:ascii="Verdana" w:hAnsi="Verdana" w:cs="Arial"/>
          <w:sz w:val="21"/>
          <w:szCs w:val="21"/>
        </w:rPr>
        <w:t xml:space="preserve">en los términos señalados en el mandamiento de pago proferido mediante </w:t>
      </w:r>
      <w:r w:rsidR="008767BD" w:rsidRPr="00CD2F79">
        <w:rPr>
          <w:rFonts w:ascii="Verdana" w:hAnsi="Verdana" w:cs="Arial"/>
          <w:b/>
          <w:bCs/>
          <w:sz w:val="21"/>
          <w:szCs w:val="21"/>
        </w:rPr>
        <w:t xml:space="preserve">Resolución No. </w:t>
      </w:r>
      <w:r w:rsidR="00045FAB" w:rsidRPr="00045FAB">
        <w:rPr>
          <w:rFonts w:ascii="Verdana" w:hAnsi="Verdana" w:cs="Arial"/>
          <w:b/>
          <w:bCs/>
          <w:sz w:val="21"/>
          <w:szCs w:val="21"/>
        </w:rPr>
        <w:t xml:space="preserve">0080569 </w:t>
      </w:r>
      <w:r w:rsidR="008767BD" w:rsidRPr="00CD2F79">
        <w:rPr>
          <w:rFonts w:ascii="Verdana" w:hAnsi="Verdana" w:cs="Arial"/>
          <w:b/>
          <w:bCs/>
          <w:sz w:val="21"/>
          <w:szCs w:val="21"/>
        </w:rPr>
        <w:t>del 15 de agosto de 2025</w:t>
      </w:r>
      <w:r w:rsidR="001402F9" w:rsidRPr="00CD2F79">
        <w:rPr>
          <w:rFonts w:ascii="Verdana" w:hAnsi="Verdana" w:cs="Arial"/>
          <w:b/>
          <w:bCs/>
          <w:sz w:val="21"/>
          <w:szCs w:val="21"/>
        </w:rPr>
        <w:t>.</w:t>
      </w:r>
    </w:p>
    <w:p w14:paraId="50F33BE8" w14:textId="77777777" w:rsidR="001402F9" w:rsidRPr="00CD2F79" w:rsidRDefault="001402F9" w:rsidP="00771B81">
      <w:pPr>
        <w:jc w:val="both"/>
        <w:rPr>
          <w:rFonts w:ascii="Verdana" w:hAnsi="Verdana" w:cs="Arial"/>
          <w:b/>
          <w:bCs/>
          <w:sz w:val="21"/>
          <w:szCs w:val="21"/>
        </w:rPr>
      </w:pPr>
    </w:p>
    <w:p w14:paraId="3199C41C" w14:textId="36BB01D6" w:rsidR="001402F9" w:rsidRPr="00CD2F79" w:rsidRDefault="005D3C69" w:rsidP="00D46D8A">
      <w:pPr>
        <w:jc w:val="both"/>
        <w:rPr>
          <w:rFonts w:ascii="Verdana" w:hAnsi="Verdana" w:cs="Arial"/>
          <w:sz w:val="21"/>
          <w:szCs w:val="21"/>
        </w:rPr>
      </w:pPr>
      <w:r w:rsidRPr="00CD2F79">
        <w:rPr>
          <w:rFonts w:ascii="Verdana" w:hAnsi="Verdana"/>
          <w:b/>
          <w:bCs/>
          <w:sz w:val="21"/>
          <w:szCs w:val="21"/>
        </w:rPr>
        <w:t xml:space="preserve">ARTÍCULO </w:t>
      </w:r>
      <w:r w:rsidR="00A527E3">
        <w:rPr>
          <w:rFonts w:ascii="Verdana" w:hAnsi="Verdana" w:cs="Arial"/>
          <w:b/>
          <w:bCs/>
          <w:sz w:val="21"/>
          <w:szCs w:val="21"/>
        </w:rPr>
        <w:t>TERCERO</w:t>
      </w:r>
      <w:r w:rsidR="001402F9" w:rsidRPr="00CD2F79">
        <w:rPr>
          <w:rFonts w:ascii="Verdana" w:hAnsi="Verdana" w:cs="Arial"/>
          <w:b/>
          <w:bCs/>
          <w:sz w:val="21"/>
          <w:szCs w:val="21"/>
        </w:rPr>
        <w:t xml:space="preserve">. ORDENAR </w:t>
      </w:r>
      <w:r w:rsidR="001402F9" w:rsidRPr="00CD2F79">
        <w:rPr>
          <w:rFonts w:ascii="Verdana" w:hAnsi="Verdana" w:cs="Arial"/>
          <w:sz w:val="21"/>
          <w:szCs w:val="21"/>
        </w:rPr>
        <w:t xml:space="preserve">el remate de los bienes que se hayan embargado y secuestrado a la señora </w:t>
      </w:r>
      <w:r w:rsidR="00045FAB" w:rsidRPr="00515D11">
        <w:rPr>
          <w:rFonts w:ascii="Verdana" w:hAnsi="Verdana" w:cs="Arial"/>
          <w:b/>
          <w:bCs/>
          <w:sz w:val="21"/>
          <w:szCs w:val="21"/>
        </w:rPr>
        <w:t>R</w:t>
      </w:r>
      <w:r w:rsidR="00045FAB" w:rsidRPr="00842A13">
        <w:rPr>
          <w:rFonts w:ascii="Verdana" w:hAnsi="Verdana" w:cs="Arial"/>
          <w:b/>
          <w:bCs/>
          <w:sz w:val="21"/>
          <w:szCs w:val="21"/>
        </w:rPr>
        <w:t>OCIO DEL SOCORRO MANCO BERRIO</w:t>
      </w:r>
      <w:r w:rsidR="00045FAB" w:rsidRPr="00CD2F79">
        <w:rPr>
          <w:rFonts w:ascii="Verdana" w:hAnsi="Verdana" w:cs="Arial"/>
          <w:b/>
          <w:bCs/>
          <w:sz w:val="21"/>
          <w:szCs w:val="21"/>
        </w:rPr>
        <w:t xml:space="preserve">, </w:t>
      </w:r>
      <w:r w:rsidR="00045FAB" w:rsidRPr="00CD2F79">
        <w:rPr>
          <w:rFonts w:ascii="Verdana" w:hAnsi="Verdana" w:cs="Arial"/>
          <w:sz w:val="21"/>
          <w:szCs w:val="21"/>
        </w:rPr>
        <w:t xml:space="preserve">identificada con cédula de ciudadanía No. </w:t>
      </w:r>
      <w:r w:rsidR="00045FAB" w:rsidRPr="00842A13">
        <w:rPr>
          <w:rFonts w:ascii="Verdana" w:hAnsi="Verdana" w:cs="Arial"/>
          <w:b/>
          <w:bCs/>
          <w:sz w:val="21"/>
          <w:szCs w:val="21"/>
        </w:rPr>
        <w:t>43</w:t>
      </w:r>
      <w:r w:rsidR="00045FAB">
        <w:rPr>
          <w:rFonts w:ascii="Verdana" w:hAnsi="Verdana" w:cs="Arial"/>
          <w:b/>
          <w:bCs/>
          <w:sz w:val="21"/>
          <w:szCs w:val="21"/>
        </w:rPr>
        <w:t>.</w:t>
      </w:r>
      <w:r w:rsidR="00045FAB" w:rsidRPr="00842A13">
        <w:rPr>
          <w:rFonts w:ascii="Verdana" w:hAnsi="Verdana" w:cs="Arial"/>
          <w:b/>
          <w:bCs/>
          <w:sz w:val="21"/>
          <w:szCs w:val="21"/>
        </w:rPr>
        <w:t>018</w:t>
      </w:r>
      <w:r w:rsidR="00045FAB">
        <w:rPr>
          <w:rFonts w:ascii="Verdana" w:hAnsi="Verdana" w:cs="Arial"/>
          <w:b/>
          <w:bCs/>
          <w:sz w:val="21"/>
          <w:szCs w:val="21"/>
        </w:rPr>
        <w:t>.</w:t>
      </w:r>
      <w:r w:rsidR="00045FAB" w:rsidRPr="00842A13">
        <w:rPr>
          <w:rFonts w:ascii="Verdana" w:hAnsi="Verdana" w:cs="Arial"/>
          <w:b/>
          <w:bCs/>
          <w:sz w:val="21"/>
          <w:szCs w:val="21"/>
        </w:rPr>
        <w:t>359</w:t>
      </w:r>
      <w:r w:rsidR="001402F9" w:rsidRPr="00CD2F79">
        <w:rPr>
          <w:rFonts w:ascii="Verdana" w:hAnsi="Verdana" w:cs="Arial"/>
          <w:b/>
          <w:bCs/>
          <w:sz w:val="21"/>
          <w:szCs w:val="21"/>
        </w:rPr>
        <w:t xml:space="preserve">, </w:t>
      </w:r>
      <w:r w:rsidR="001402F9" w:rsidRPr="00CD2F79">
        <w:rPr>
          <w:rFonts w:ascii="Verdana" w:hAnsi="Verdana" w:cs="Arial"/>
          <w:sz w:val="21"/>
          <w:szCs w:val="21"/>
        </w:rPr>
        <w:t xml:space="preserve">de conformidad </w:t>
      </w:r>
      <w:r w:rsidR="00D46D8A" w:rsidRPr="00CD2F79">
        <w:rPr>
          <w:rFonts w:ascii="Verdana" w:hAnsi="Verdana" w:cs="Arial"/>
          <w:sz w:val="21"/>
          <w:szCs w:val="21"/>
        </w:rPr>
        <w:t>con lo establecido en el artículo 834</w:t>
      </w:r>
      <w:r w:rsidR="00045FAB">
        <w:rPr>
          <w:rFonts w:ascii="Verdana" w:hAnsi="Verdana" w:cs="Arial"/>
          <w:sz w:val="21"/>
          <w:szCs w:val="21"/>
        </w:rPr>
        <w:t xml:space="preserve"> </w:t>
      </w:r>
      <w:r w:rsidR="00D46D8A" w:rsidRPr="00CD2F79">
        <w:rPr>
          <w:rFonts w:ascii="Verdana" w:hAnsi="Verdana" w:cs="Arial"/>
          <w:sz w:val="21"/>
          <w:szCs w:val="21"/>
        </w:rPr>
        <w:t>del Estatuto Tributario Nacional.</w:t>
      </w:r>
    </w:p>
    <w:p w14:paraId="734F4C55" w14:textId="77777777" w:rsidR="00D46D8A" w:rsidRPr="00CD2F79" w:rsidRDefault="00D46D8A" w:rsidP="00D46D8A">
      <w:pPr>
        <w:jc w:val="both"/>
        <w:rPr>
          <w:rFonts w:ascii="Verdana" w:hAnsi="Verdana" w:cs="Arial"/>
          <w:sz w:val="21"/>
          <w:szCs w:val="21"/>
        </w:rPr>
      </w:pPr>
    </w:p>
    <w:p w14:paraId="0B32CAB2" w14:textId="50A93D4A" w:rsidR="00D46D8A" w:rsidRPr="00CD2F79" w:rsidRDefault="005D3C69" w:rsidP="00D46D8A">
      <w:pPr>
        <w:jc w:val="both"/>
        <w:rPr>
          <w:rFonts w:ascii="Verdana" w:hAnsi="Verdana" w:cs="Arial"/>
          <w:sz w:val="21"/>
          <w:szCs w:val="21"/>
        </w:rPr>
      </w:pPr>
      <w:r w:rsidRPr="00CD2F79">
        <w:rPr>
          <w:rFonts w:ascii="Verdana" w:hAnsi="Verdana"/>
          <w:b/>
          <w:bCs/>
          <w:sz w:val="21"/>
          <w:szCs w:val="21"/>
        </w:rPr>
        <w:t xml:space="preserve">ARTÍCULO </w:t>
      </w:r>
      <w:r w:rsidR="00A527E3">
        <w:rPr>
          <w:rFonts w:ascii="Verdana" w:hAnsi="Verdana" w:cs="Arial"/>
          <w:b/>
          <w:bCs/>
          <w:sz w:val="21"/>
          <w:szCs w:val="21"/>
        </w:rPr>
        <w:t>CUARTO</w:t>
      </w:r>
      <w:r w:rsidR="00D46D8A" w:rsidRPr="00CD2F79">
        <w:rPr>
          <w:rFonts w:ascii="Verdana" w:hAnsi="Verdana" w:cs="Arial"/>
          <w:b/>
          <w:bCs/>
          <w:sz w:val="21"/>
          <w:szCs w:val="21"/>
        </w:rPr>
        <w:t xml:space="preserve">: CONDENAR </w:t>
      </w:r>
      <w:r w:rsidR="00D46D8A" w:rsidRPr="00CD2F79">
        <w:rPr>
          <w:rFonts w:ascii="Verdana" w:hAnsi="Verdana" w:cs="Arial"/>
          <w:sz w:val="21"/>
          <w:szCs w:val="21"/>
        </w:rPr>
        <w:t xml:space="preserve">a la parte ejecutada al pago de las costas y gastos procesales generados dentro del proceso de cobro coactivo administrativo adelantado, conforme lo establece el artículo 836-1 del Estatuto Tributario Nacional. </w:t>
      </w:r>
    </w:p>
    <w:p w14:paraId="21A1A7B5" w14:textId="77777777" w:rsidR="00D46D8A" w:rsidRPr="00CD2F79" w:rsidRDefault="00D46D8A" w:rsidP="00D46D8A">
      <w:pPr>
        <w:jc w:val="both"/>
        <w:rPr>
          <w:rFonts w:ascii="Verdana" w:hAnsi="Verdana" w:cs="Arial"/>
          <w:sz w:val="21"/>
          <w:szCs w:val="21"/>
        </w:rPr>
      </w:pPr>
    </w:p>
    <w:p w14:paraId="083184A9" w14:textId="1778FE6A" w:rsidR="004E1A8D" w:rsidRPr="00CD2F79" w:rsidRDefault="005D3C69" w:rsidP="004E1A8D">
      <w:pPr>
        <w:jc w:val="both"/>
        <w:rPr>
          <w:rFonts w:ascii="Verdana" w:hAnsi="Verdana" w:cs="Arial"/>
          <w:sz w:val="21"/>
          <w:szCs w:val="21"/>
        </w:rPr>
      </w:pPr>
      <w:r w:rsidRPr="00CD2F79">
        <w:rPr>
          <w:rFonts w:ascii="Verdana" w:hAnsi="Verdana"/>
          <w:b/>
          <w:bCs/>
          <w:sz w:val="21"/>
          <w:szCs w:val="21"/>
        </w:rPr>
        <w:t xml:space="preserve">ARTÍCULO </w:t>
      </w:r>
      <w:r w:rsidR="006152D4">
        <w:rPr>
          <w:rFonts w:ascii="Verdana" w:hAnsi="Verdana" w:cs="Arial"/>
          <w:b/>
          <w:bCs/>
          <w:sz w:val="21"/>
          <w:szCs w:val="21"/>
        </w:rPr>
        <w:t>QUINTO</w:t>
      </w:r>
      <w:r w:rsidR="00D46D8A" w:rsidRPr="00CD2F79">
        <w:rPr>
          <w:rFonts w:ascii="Verdana" w:hAnsi="Verdana" w:cs="Arial"/>
          <w:b/>
          <w:bCs/>
          <w:sz w:val="21"/>
          <w:szCs w:val="21"/>
        </w:rPr>
        <w:t xml:space="preserve">: </w:t>
      </w:r>
      <w:r w:rsidR="004E1A8D" w:rsidRPr="00CD2F79">
        <w:rPr>
          <w:rFonts w:ascii="Verdana" w:hAnsi="Verdana" w:cs="Arial"/>
          <w:b/>
          <w:sz w:val="21"/>
          <w:szCs w:val="21"/>
        </w:rPr>
        <w:t xml:space="preserve">PRACTÍQUESE </w:t>
      </w:r>
      <w:r w:rsidR="004E1A8D" w:rsidRPr="00CD2F79">
        <w:rPr>
          <w:rFonts w:ascii="Verdana" w:hAnsi="Verdana" w:cs="Arial"/>
          <w:sz w:val="21"/>
          <w:szCs w:val="21"/>
        </w:rPr>
        <w:t>la liquidación del crédito, agréguense a los anteriores valores de crédito los intereses a que haya lugar, calculados con las normas legales vigentes al momento de pago.</w:t>
      </w:r>
    </w:p>
    <w:p w14:paraId="33AE173D" w14:textId="77777777" w:rsidR="00865CDA" w:rsidRPr="00CD2F79" w:rsidRDefault="00865CDA" w:rsidP="00771B81">
      <w:pPr>
        <w:jc w:val="both"/>
        <w:rPr>
          <w:rFonts w:ascii="Verdana" w:hAnsi="Verdana"/>
          <w:sz w:val="21"/>
          <w:szCs w:val="21"/>
        </w:rPr>
      </w:pPr>
    </w:p>
    <w:p w14:paraId="421BAA90" w14:textId="66925862" w:rsidR="00D424B8" w:rsidRPr="00CD2F79" w:rsidRDefault="00771B81" w:rsidP="00771B81">
      <w:pPr>
        <w:jc w:val="both"/>
        <w:rPr>
          <w:rFonts w:ascii="Verdana" w:hAnsi="Verdana"/>
          <w:bCs/>
          <w:sz w:val="21"/>
          <w:szCs w:val="21"/>
        </w:rPr>
      </w:pPr>
      <w:r w:rsidRPr="00CD2F79">
        <w:rPr>
          <w:rFonts w:ascii="Verdana" w:hAnsi="Verdana"/>
          <w:b/>
          <w:bCs/>
          <w:sz w:val="21"/>
          <w:szCs w:val="21"/>
        </w:rPr>
        <w:t xml:space="preserve">ARTÍCULO </w:t>
      </w:r>
      <w:r w:rsidR="004E1A8D" w:rsidRPr="00CD2F79">
        <w:rPr>
          <w:rFonts w:ascii="Verdana" w:hAnsi="Verdana"/>
          <w:b/>
          <w:bCs/>
          <w:sz w:val="21"/>
          <w:szCs w:val="21"/>
        </w:rPr>
        <w:t>S</w:t>
      </w:r>
      <w:r w:rsidR="006152D4">
        <w:rPr>
          <w:rFonts w:ascii="Verdana" w:hAnsi="Verdana"/>
          <w:b/>
          <w:bCs/>
          <w:sz w:val="21"/>
          <w:szCs w:val="21"/>
        </w:rPr>
        <w:t>EXTO</w:t>
      </w:r>
      <w:r w:rsidRPr="00CD2F79">
        <w:rPr>
          <w:rFonts w:ascii="Verdana" w:hAnsi="Verdana"/>
          <w:b/>
          <w:bCs/>
          <w:sz w:val="21"/>
          <w:szCs w:val="21"/>
        </w:rPr>
        <w:t xml:space="preserve">: NOTIFICAR </w:t>
      </w:r>
      <w:r w:rsidRPr="00CD2F79">
        <w:rPr>
          <w:rFonts w:ascii="Verdana" w:hAnsi="Verdana"/>
          <w:bCs/>
          <w:sz w:val="21"/>
          <w:szCs w:val="21"/>
        </w:rPr>
        <w:t xml:space="preserve">la presente decisión </w:t>
      </w:r>
      <w:r w:rsidRPr="00CD2F79">
        <w:rPr>
          <w:rFonts w:ascii="Verdana" w:hAnsi="Verdana"/>
          <w:sz w:val="21"/>
          <w:szCs w:val="21"/>
        </w:rPr>
        <w:t>a</w:t>
      </w:r>
      <w:r w:rsidR="00EF618D" w:rsidRPr="00CD2F79">
        <w:rPr>
          <w:rFonts w:ascii="Verdana" w:hAnsi="Verdana"/>
          <w:sz w:val="21"/>
          <w:szCs w:val="21"/>
        </w:rPr>
        <w:t xml:space="preserve"> </w:t>
      </w:r>
      <w:r w:rsidR="004E1A8D" w:rsidRPr="00CD2F79">
        <w:rPr>
          <w:rFonts w:ascii="Verdana" w:hAnsi="Verdana"/>
          <w:sz w:val="21"/>
          <w:szCs w:val="21"/>
        </w:rPr>
        <w:t xml:space="preserve">la señora </w:t>
      </w:r>
      <w:r w:rsidR="00045FAB" w:rsidRPr="00515D11">
        <w:rPr>
          <w:rFonts w:ascii="Verdana" w:hAnsi="Verdana" w:cs="Arial"/>
          <w:b/>
          <w:bCs/>
          <w:sz w:val="21"/>
          <w:szCs w:val="21"/>
        </w:rPr>
        <w:t>R</w:t>
      </w:r>
      <w:r w:rsidR="00045FAB" w:rsidRPr="00842A13">
        <w:rPr>
          <w:rFonts w:ascii="Verdana" w:hAnsi="Verdana" w:cs="Arial"/>
          <w:b/>
          <w:bCs/>
          <w:sz w:val="21"/>
          <w:szCs w:val="21"/>
        </w:rPr>
        <w:t>OCIO DEL SOCORRO MANCO BERRIO</w:t>
      </w:r>
      <w:r w:rsidR="00045FAB" w:rsidRPr="00CD2F79">
        <w:rPr>
          <w:rFonts w:ascii="Verdana" w:hAnsi="Verdana" w:cs="Arial"/>
          <w:b/>
          <w:bCs/>
          <w:sz w:val="21"/>
          <w:szCs w:val="21"/>
        </w:rPr>
        <w:t xml:space="preserve">, </w:t>
      </w:r>
      <w:r w:rsidR="00045FAB" w:rsidRPr="00CD2F79">
        <w:rPr>
          <w:rFonts w:ascii="Verdana" w:hAnsi="Verdana" w:cs="Arial"/>
          <w:sz w:val="21"/>
          <w:szCs w:val="21"/>
        </w:rPr>
        <w:t xml:space="preserve">identificada con cédula de ciudadanía No. </w:t>
      </w:r>
      <w:r w:rsidR="00045FAB" w:rsidRPr="00842A13">
        <w:rPr>
          <w:rFonts w:ascii="Verdana" w:hAnsi="Verdana" w:cs="Arial"/>
          <w:b/>
          <w:bCs/>
          <w:sz w:val="21"/>
          <w:szCs w:val="21"/>
        </w:rPr>
        <w:lastRenderedPageBreak/>
        <w:t>43</w:t>
      </w:r>
      <w:r w:rsidR="00045FAB">
        <w:rPr>
          <w:rFonts w:ascii="Verdana" w:hAnsi="Verdana" w:cs="Arial"/>
          <w:b/>
          <w:bCs/>
          <w:sz w:val="21"/>
          <w:szCs w:val="21"/>
        </w:rPr>
        <w:t>.</w:t>
      </w:r>
      <w:r w:rsidR="00045FAB" w:rsidRPr="00842A13">
        <w:rPr>
          <w:rFonts w:ascii="Verdana" w:hAnsi="Verdana" w:cs="Arial"/>
          <w:b/>
          <w:bCs/>
          <w:sz w:val="21"/>
          <w:szCs w:val="21"/>
        </w:rPr>
        <w:t>018</w:t>
      </w:r>
      <w:r w:rsidR="00045FAB">
        <w:rPr>
          <w:rFonts w:ascii="Verdana" w:hAnsi="Verdana" w:cs="Arial"/>
          <w:b/>
          <w:bCs/>
          <w:sz w:val="21"/>
          <w:szCs w:val="21"/>
        </w:rPr>
        <w:t>.</w:t>
      </w:r>
      <w:r w:rsidR="00045FAB" w:rsidRPr="00842A13">
        <w:rPr>
          <w:rFonts w:ascii="Verdana" w:hAnsi="Verdana" w:cs="Arial"/>
          <w:b/>
          <w:bCs/>
          <w:sz w:val="21"/>
          <w:szCs w:val="21"/>
        </w:rPr>
        <w:t>359</w:t>
      </w:r>
      <w:r w:rsidR="002F53BE" w:rsidRPr="00CD2F79">
        <w:rPr>
          <w:rFonts w:ascii="Verdana" w:eastAsia="Calibri" w:hAnsi="Verdana" w:cs="Arial"/>
          <w:b/>
          <w:sz w:val="21"/>
          <w:szCs w:val="21"/>
          <w:lang w:eastAsia="es-CO"/>
        </w:rPr>
        <w:t xml:space="preserve"> </w:t>
      </w:r>
      <w:r w:rsidRPr="00CD2F79">
        <w:rPr>
          <w:rFonts w:ascii="Verdana" w:hAnsi="Verdana" w:cs="Calibri"/>
          <w:color w:val="000000"/>
          <w:sz w:val="21"/>
          <w:szCs w:val="21"/>
          <w:lang w:eastAsia="es-CO"/>
        </w:rPr>
        <w:t xml:space="preserve">en </w:t>
      </w:r>
      <w:r w:rsidRPr="00CD2F79">
        <w:rPr>
          <w:rFonts w:ascii="Verdana" w:hAnsi="Verdana"/>
          <w:bCs/>
          <w:sz w:val="21"/>
          <w:szCs w:val="21"/>
        </w:rPr>
        <w:t>la direcci</w:t>
      </w:r>
      <w:r w:rsidR="00045FAB">
        <w:rPr>
          <w:rFonts w:ascii="Verdana" w:hAnsi="Verdana"/>
          <w:bCs/>
          <w:sz w:val="21"/>
          <w:szCs w:val="21"/>
        </w:rPr>
        <w:t>ón</w:t>
      </w:r>
      <w:r w:rsidRPr="00CD2F79">
        <w:rPr>
          <w:rFonts w:ascii="Verdana" w:hAnsi="Verdana"/>
          <w:bCs/>
          <w:sz w:val="21"/>
          <w:szCs w:val="21"/>
        </w:rPr>
        <w:t xml:space="preserve"> establecida para tal fin, en los términos consagrados en el inciso primero del artículo 565 del Estatuto Tributario y/o demás normas aplicables.</w:t>
      </w:r>
    </w:p>
    <w:p w14:paraId="502463E2" w14:textId="77777777" w:rsidR="00771B81" w:rsidRPr="00CD2F79" w:rsidRDefault="00771B81" w:rsidP="00771B81">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3829"/>
        <w:gridCol w:w="1603"/>
      </w:tblGrid>
      <w:tr w:rsidR="00771B81" w:rsidRPr="00CD2F79" w14:paraId="2DDE6E46" w14:textId="77777777" w:rsidTr="00623F06">
        <w:tc>
          <w:tcPr>
            <w:tcW w:w="3396" w:type="dxa"/>
          </w:tcPr>
          <w:p w14:paraId="1F18A31B" w14:textId="71A40283" w:rsidR="00771B81" w:rsidRPr="00CD2F79" w:rsidRDefault="00771B81" w:rsidP="00623F06">
            <w:pPr>
              <w:jc w:val="both"/>
              <w:rPr>
                <w:rFonts w:ascii="Verdana" w:hAnsi="Verdana" w:cs="Arial"/>
                <w:b/>
                <w:sz w:val="21"/>
                <w:szCs w:val="21"/>
              </w:rPr>
            </w:pPr>
            <w:r w:rsidRPr="00CD2F79">
              <w:rPr>
                <w:rFonts w:ascii="Verdana" w:hAnsi="Verdana" w:cs="Arial"/>
                <w:b/>
                <w:sz w:val="21"/>
                <w:szCs w:val="21"/>
              </w:rPr>
              <w:t>Destinatari</w:t>
            </w:r>
            <w:r w:rsidR="00BE1AB1" w:rsidRPr="00CD2F79">
              <w:rPr>
                <w:rFonts w:ascii="Verdana" w:hAnsi="Verdana" w:cs="Arial"/>
                <w:b/>
                <w:sz w:val="21"/>
                <w:szCs w:val="21"/>
              </w:rPr>
              <w:t>as</w:t>
            </w:r>
          </w:p>
        </w:tc>
        <w:tc>
          <w:tcPr>
            <w:tcW w:w="3829" w:type="dxa"/>
          </w:tcPr>
          <w:p w14:paraId="0F35F9A9" w14:textId="3F902873" w:rsidR="00771B81" w:rsidRPr="00CD2F79" w:rsidRDefault="00771B81" w:rsidP="00623F06">
            <w:pPr>
              <w:jc w:val="both"/>
              <w:rPr>
                <w:rFonts w:ascii="Verdana" w:hAnsi="Verdana" w:cs="Arial"/>
                <w:b/>
                <w:sz w:val="21"/>
                <w:szCs w:val="21"/>
              </w:rPr>
            </w:pPr>
            <w:r w:rsidRPr="00CD2F79">
              <w:rPr>
                <w:rFonts w:ascii="Verdana" w:hAnsi="Verdana" w:cs="Arial"/>
                <w:b/>
                <w:sz w:val="21"/>
                <w:szCs w:val="21"/>
              </w:rPr>
              <w:t>Direcc</w:t>
            </w:r>
            <w:r w:rsidR="00D231BC" w:rsidRPr="00CD2F79">
              <w:rPr>
                <w:rFonts w:ascii="Verdana" w:hAnsi="Verdana" w:cs="Arial"/>
                <w:b/>
                <w:sz w:val="21"/>
                <w:szCs w:val="21"/>
              </w:rPr>
              <w:t>ión electrónica</w:t>
            </w:r>
          </w:p>
        </w:tc>
        <w:tc>
          <w:tcPr>
            <w:tcW w:w="1603" w:type="dxa"/>
          </w:tcPr>
          <w:p w14:paraId="24B77A60" w14:textId="77777777" w:rsidR="00771B81" w:rsidRPr="00CD2F79" w:rsidRDefault="00771B81" w:rsidP="00623F06">
            <w:pPr>
              <w:jc w:val="both"/>
              <w:rPr>
                <w:rFonts w:ascii="Verdana" w:hAnsi="Verdana" w:cs="Arial"/>
                <w:b/>
                <w:sz w:val="21"/>
                <w:szCs w:val="21"/>
              </w:rPr>
            </w:pPr>
            <w:r w:rsidRPr="00CD2F79">
              <w:rPr>
                <w:rFonts w:ascii="Verdana" w:hAnsi="Verdana" w:cs="Arial"/>
                <w:b/>
                <w:sz w:val="21"/>
                <w:szCs w:val="21"/>
              </w:rPr>
              <w:t>Ciudad</w:t>
            </w:r>
          </w:p>
        </w:tc>
      </w:tr>
      <w:tr w:rsidR="002F53BE" w:rsidRPr="00CD2F79" w14:paraId="66780BD5" w14:textId="77777777" w:rsidTr="00625A07">
        <w:trPr>
          <w:trHeight w:val="378"/>
        </w:trPr>
        <w:tc>
          <w:tcPr>
            <w:tcW w:w="3396" w:type="dxa"/>
          </w:tcPr>
          <w:p w14:paraId="3EC2FAFC" w14:textId="2A46CA04" w:rsidR="002F53BE" w:rsidRPr="00CD2F79" w:rsidRDefault="00045FAB" w:rsidP="00623F06">
            <w:pPr>
              <w:jc w:val="both"/>
              <w:rPr>
                <w:rFonts w:ascii="Verdana" w:eastAsia="Calibri" w:hAnsi="Verdana" w:cs="Arial"/>
                <w:b/>
                <w:bCs/>
                <w:sz w:val="21"/>
                <w:szCs w:val="21"/>
                <w:lang w:eastAsia="es-CO"/>
              </w:rPr>
            </w:pPr>
            <w:r w:rsidRPr="00515D11">
              <w:rPr>
                <w:rFonts w:ascii="Verdana" w:hAnsi="Verdana" w:cs="Arial"/>
                <w:b/>
                <w:bCs/>
                <w:sz w:val="21"/>
                <w:szCs w:val="21"/>
              </w:rPr>
              <w:t>R</w:t>
            </w:r>
            <w:r w:rsidRPr="00842A13">
              <w:rPr>
                <w:rFonts w:ascii="Verdana" w:hAnsi="Verdana" w:cs="Arial"/>
                <w:b/>
                <w:bCs/>
                <w:sz w:val="21"/>
                <w:szCs w:val="21"/>
              </w:rPr>
              <w:t>OCIO DEL SOCORRO MANCO BERRIO</w:t>
            </w:r>
          </w:p>
        </w:tc>
        <w:tc>
          <w:tcPr>
            <w:tcW w:w="3829" w:type="dxa"/>
          </w:tcPr>
          <w:p w14:paraId="59236652" w14:textId="032A26E4" w:rsidR="004767ED" w:rsidRPr="00CD2F79" w:rsidRDefault="00500BDE" w:rsidP="00EE4B84">
            <w:pPr>
              <w:jc w:val="both"/>
              <w:rPr>
                <w:rFonts w:ascii="Verdana" w:hAnsi="Verdana"/>
                <w:sz w:val="21"/>
                <w:szCs w:val="21"/>
              </w:rPr>
            </w:pPr>
            <w:hyperlink r:id="rId14" w:history="1">
              <w:r w:rsidRPr="00A36C87">
                <w:rPr>
                  <w:rStyle w:val="Hipervnculo"/>
                  <w:rFonts w:ascii="Verdana" w:hAnsi="Verdana"/>
                  <w:sz w:val="21"/>
                  <w:szCs w:val="21"/>
                </w:rPr>
                <w:t>espaciojuridico09@gmail.com</w:t>
              </w:r>
            </w:hyperlink>
            <w:r>
              <w:rPr>
                <w:rFonts w:ascii="Verdana" w:hAnsi="Verdana"/>
                <w:sz w:val="21"/>
                <w:szCs w:val="21"/>
              </w:rPr>
              <w:t xml:space="preserve"> </w:t>
            </w:r>
          </w:p>
        </w:tc>
        <w:tc>
          <w:tcPr>
            <w:tcW w:w="1603" w:type="dxa"/>
          </w:tcPr>
          <w:p w14:paraId="3E192A49" w14:textId="498CA242" w:rsidR="002F53BE" w:rsidRPr="00CD2F79" w:rsidRDefault="00BE1AB1" w:rsidP="00623F06">
            <w:pPr>
              <w:jc w:val="both"/>
              <w:rPr>
                <w:rFonts w:ascii="Verdana" w:hAnsi="Verdana" w:cs="Arial"/>
                <w:bCs/>
                <w:sz w:val="21"/>
                <w:szCs w:val="21"/>
              </w:rPr>
            </w:pPr>
            <w:r w:rsidRPr="00CD2F79">
              <w:rPr>
                <w:rFonts w:ascii="Verdana" w:hAnsi="Verdana" w:cs="Arial"/>
                <w:bCs/>
                <w:sz w:val="21"/>
                <w:szCs w:val="21"/>
              </w:rPr>
              <w:t>N/A</w:t>
            </w:r>
          </w:p>
        </w:tc>
      </w:tr>
    </w:tbl>
    <w:p w14:paraId="457DA53D" w14:textId="77777777" w:rsidR="00771B81" w:rsidRPr="00CD2F79" w:rsidRDefault="00771B81" w:rsidP="00771B81">
      <w:pPr>
        <w:jc w:val="both"/>
        <w:rPr>
          <w:rFonts w:ascii="Verdana" w:hAnsi="Verdana"/>
          <w:bCs/>
          <w:sz w:val="21"/>
          <w:szCs w:val="21"/>
        </w:rPr>
      </w:pPr>
    </w:p>
    <w:p w14:paraId="165AC9B3" w14:textId="77777777" w:rsidR="004831E5" w:rsidRDefault="00771B81" w:rsidP="00B217F2">
      <w:pPr>
        <w:ind w:right="51"/>
        <w:jc w:val="both"/>
        <w:rPr>
          <w:rFonts w:ascii="Verdana" w:hAnsi="Verdana"/>
          <w:b/>
          <w:bCs/>
          <w:sz w:val="21"/>
          <w:szCs w:val="21"/>
        </w:rPr>
      </w:pPr>
      <w:r w:rsidRPr="00CD2F79">
        <w:rPr>
          <w:rFonts w:ascii="Verdana" w:hAnsi="Verdana"/>
          <w:b/>
          <w:bCs/>
          <w:sz w:val="21"/>
          <w:szCs w:val="21"/>
        </w:rPr>
        <w:t xml:space="preserve">ARTÍCULO </w:t>
      </w:r>
      <w:r w:rsidR="006152D4">
        <w:rPr>
          <w:rFonts w:ascii="Verdana" w:hAnsi="Verdana"/>
          <w:b/>
          <w:bCs/>
          <w:sz w:val="21"/>
          <w:szCs w:val="21"/>
        </w:rPr>
        <w:t>SÉPTIMO</w:t>
      </w:r>
    </w:p>
    <w:p w14:paraId="0038DFB8" w14:textId="676B319A" w:rsidR="00771B81" w:rsidRPr="00CD2F79" w:rsidRDefault="00771B81" w:rsidP="00B217F2">
      <w:pPr>
        <w:ind w:right="51"/>
        <w:jc w:val="both"/>
        <w:rPr>
          <w:rFonts w:ascii="Verdana" w:hAnsi="Verdana" w:cs="Arial"/>
          <w:sz w:val="21"/>
          <w:szCs w:val="21"/>
        </w:rPr>
      </w:pPr>
      <w:r w:rsidRPr="00CD2F79">
        <w:rPr>
          <w:rFonts w:ascii="Verdana" w:hAnsi="Verdana"/>
          <w:b/>
          <w:bCs/>
          <w:sz w:val="21"/>
          <w:szCs w:val="21"/>
        </w:rPr>
        <w:t xml:space="preserve">: ADVERTIR </w:t>
      </w:r>
      <w:r w:rsidR="00565DBB" w:rsidRPr="00CD2F79">
        <w:rPr>
          <w:rFonts w:ascii="Verdana" w:hAnsi="Verdana" w:cs="Arial"/>
          <w:sz w:val="21"/>
          <w:szCs w:val="21"/>
        </w:rPr>
        <w:t>a la parte ejecutada que contra la presente providencia procede Recurso de Reposición, dentro del mes siguiente a su notificación de conformidad con lo establecido en el artículo 834 del Estatuto Tributario Nacional.</w:t>
      </w:r>
    </w:p>
    <w:p w14:paraId="20EB3F0E" w14:textId="77777777" w:rsidR="00771B81" w:rsidRPr="00CD2F79" w:rsidRDefault="00771B81" w:rsidP="00771B81">
      <w:pPr>
        <w:jc w:val="both"/>
        <w:rPr>
          <w:rFonts w:ascii="Verdana" w:hAnsi="Verdana" w:cs="Arial"/>
          <w:sz w:val="21"/>
          <w:szCs w:val="21"/>
        </w:rPr>
      </w:pPr>
    </w:p>
    <w:p w14:paraId="7BDED22D" w14:textId="535FDCF8" w:rsidR="00771B81" w:rsidRPr="00CD2F79" w:rsidRDefault="00771B81" w:rsidP="00771B81">
      <w:pPr>
        <w:pStyle w:val="Textoindependiente"/>
        <w:rPr>
          <w:rFonts w:ascii="Verdana" w:hAnsi="Verdana"/>
          <w:sz w:val="21"/>
          <w:szCs w:val="21"/>
          <w:lang w:val="es-CO"/>
        </w:rPr>
      </w:pPr>
      <w:r w:rsidRPr="00CD2F79">
        <w:rPr>
          <w:rFonts w:ascii="Verdana" w:hAnsi="Verdana"/>
          <w:sz w:val="21"/>
          <w:szCs w:val="21"/>
          <w:lang w:val="es-CO"/>
        </w:rPr>
        <w:t>Dada en Bogotá D.C., el</w:t>
      </w:r>
      <w:r w:rsidR="005A63CE" w:rsidRPr="00CD2F79">
        <w:rPr>
          <w:rFonts w:ascii="Verdana" w:hAnsi="Verdana"/>
          <w:sz w:val="21"/>
          <w:szCs w:val="21"/>
          <w:lang w:val="es-CO"/>
        </w:rPr>
        <w:t xml:space="preserve"> </w:t>
      </w:r>
      <w:r w:rsidR="003A2249">
        <w:rPr>
          <w:rFonts w:ascii="Verdana" w:hAnsi="Verdana"/>
          <w:sz w:val="21"/>
          <w:szCs w:val="21"/>
          <w:lang w:val="es-CO"/>
        </w:rPr>
        <w:t>27 de julio</w:t>
      </w:r>
      <w:r w:rsidR="005A63CE" w:rsidRPr="00CD2F79">
        <w:rPr>
          <w:rFonts w:ascii="Verdana" w:hAnsi="Verdana"/>
          <w:sz w:val="21"/>
          <w:szCs w:val="21"/>
          <w:lang w:val="es-CO"/>
        </w:rPr>
        <w:t xml:space="preserve"> </w:t>
      </w:r>
      <w:r w:rsidR="009512BA" w:rsidRPr="00CD2F79">
        <w:rPr>
          <w:rFonts w:ascii="Verdana" w:hAnsi="Verdana"/>
          <w:sz w:val="21"/>
          <w:szCs w:val="21"/>
          <w:lang w:val="es-CO"/>
        </w:rPr>
        <w:t>de 2026</w:t>
      </w:r>
      <w:r w:rsidRPr="00CD2F79">
        <w:rPr>
          <w:rFonts w:ascii="Verdana" w:hAnsi="Verdana"/>
          <w:sz w:val="21"/>
          <w:szCs w:val="21"/>
          <w:lang w:val="es-CO"/>
        </w:rPr>
        <w:t xml:space="preserve">. </w:t>
      </w:r>
    </w:p>
    <w:p w14:paraId="2E320BA0" w14:textId="77777777" w:rsidR="00771B81" w:rsidRPr="00CD2F79" w:rsidRDefault="00771B81" w:rsidP="00771B81">
      <w:pPr>
        <w:pStyle w:val="Textoindependiente"/>
        <w:rPr>
          <w:rFonts w:ascii="Verdana" w:hAnsi="Verdana"/>
          <w:sz w:val="21"/>
          <w:szCs w:val="21"/>
          <w:lang w:val="es-CO"/>
        </w:rPr>
      </w:pPr>
    </w:p>
    <w:p w14:paraId="50F4B597" w14:textId="77777777" w:rsidR="00771B81" w:rsidRPr="00CD2F79" w:rsidRDefault="00771B81" w:rsidP="00771B81">
      <w:pPr>
        <w:pStyle w:val="Textoindependiente"/>
        <w:rPr>
          <w:rFonts w:ascii="Verdana" w:hAnsi="Verdana"/>
          <w:sz w:val="21"/>
          <w:szCs w:val="21"/>
          <w:lang w:val="es-CO"/>
        </w:rPr>
      </w:pPr>
    </w:p>
    <w:p w14:paraId="1299C719" w14:textId="77777777" w:rsidR="0064024E" w:rsidRPr="00CD2F79" w:rsidRDefault="0064024E" w:rsidP="0064024E">
      <w:pPr>
        <w:jc w:val="center"/>
        <w:rPr>
          <w:rFonts w:ascii="Verdana" w:hAnsi="Verdana"/>
          <w:b/>
          <w:bCs/>
          <w:snapToGrid w:val="0"/>
          <w:sz w:val="21"/>
          <w:szCs w:val="21"/>
        </w:rPr>
      </w:pPr>
      <w:r w:rsidRPr="00CD2F79">
        <w:rPr>
          <w:rFonts w:ascii="Verdana" w:hAnsi="Verdana"/>
          <w:b/>
          <w:bCs/>
          <w:snapToGrid w:val="0"/>
          <w:sz w:val="21"/>
          <w:szCs w:val="21"/>
        </w:rPr>
        <w:t>NOTIFÍQUESE Y CÚMPLASE</w:t>
      </w:r>
    </w:p>
    <w:p w14:paraId="0253FC15" w14:textId="77777777" w:rsidR="002761F3" w:rsidRPr="00CD2F79" w:rsidRDefault="002761F3" w:rsidP="0064024E">
      <w:pPr>
        <w:jc w:val="center"/>
        <w:rPr>
          <w:rFonts w:ascii="Verdana" w:hAnsi="Verdana"/>
          <w:snapToGrid w:val="0"/>
          <w:sz w:val="21"/>
          <w:szCs w:val="21"/>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CD2F79"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CD2F79" w:rsidRDefault="0064024E" w:rsidP="0049310D">
            <w:pPr>
              <w:jc w:val="center"/>
              <w:rPr>
                <w:rFonts w:ascii="Verdana" w:hAnsi="Verdana"/>
                <w:snapToGrid w:val="0"/>
                <w:sz w:val="21"/>
                <w:szCs w:val="21"/>
              </w:rPr>
            </w:pPr>
            <w:r w:rsidRPr="00CD2F79">
              <w:rPr>
                <w:rFonts w:ascii="Verdana" w:hAnsi="Verdana"/>
                <w:noProof/>
                <w:snapToGrid w:val="0"/>
                <w:sz w:val="21"/>
                <w:szCs w:val="21"/>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CD2F79" w:rsidRDefault="0064024E" w:rsidP="0049310D">
            <w:pPr>
              <w:jc w:val="center"/>
              <w:rPr>
                <w:rFonts w:ascii="Verdana" w:hAnsi="Verdana"/>
                <w:snapToGrid w:val="0"/>
                <w:sz w:val="21"/>
                <w:szCs w:val="21"/>
              </w:rPr>
            </w:pPr>
          </w:p>
          <w:p w14:paraId="01B42E33" w14:textId="77777777" w:rsidR="0064024E" w:rsidRPr="00CD2F79" w:rsidRDefault="0064024E" w:rsidP="0049310D">
            <w:pPr>
              <w:jc w:val="center"/>
              <w:rPr>
                <w:rFonts w:ascii="Verdana" w:hAnsi="Verdana"/>
                <w:snapToGrid w:val="0"/>
                <w:sz w:val="21"/>
                <w:szCs w:val="21"/>
              </w:rPr>
            </w:pPr>
          </w:p>
          <w:p w14:paraId="785D02E9" w14:textId="77777777" w:rsidR="0064024E" w:rsidRPr="00CD2F79" w:rsidRDefault="0064024E" w:rsidP="002761F3">
            <w:pPr>
              <w:jc w:val="both"/>
              <w:rPr>
                <w:rFonts w:ascii="Verdana" w:hAnsi="Verdana"/>
                <w:snapToGrid w:val="0"/>
                <w:sz w:val="21"/>
                <w:szCs w:val="21"/>
              </w:rPr>
            </w:pPr>
            <w:r w:rsidRPr="00CD2F79">
              <w:rPr>
                <w:rFonts w:ascii="Verdana" w:hAnsi="Verdana"/>
                <w:snapToGrid w:val="0"/>
                <w:sz w:val="21"/>
                <w:szCs w:val="21"/>
              </w:rPr>
              <w:t>Firmado Digitalmente por</w:t>
            </w:r>
          </w:p>
          <w:p w14:paraId="2345A12E" w14:textId="77777777" w:rsidR="0064024E" w:rsidRPr="00CD2F79" w:rsidRDefault="0064024E" w:rsidP="002761F3">
            <w:pPr>
              <w:jc w:val="both"/>
              <w:rPr>
                <w:rFonts w:ascii="Verdana" w:hAnsi="Verdana"/>
                <w:snapToGrid w:val="0"/>
                <w:sz w:val="21"/>
                <w:szCs w:val="21"/>
              </w:rPr>
            </w:pPr>
            <w:r w:rsidRPr="00CD2F79">
              <w:rPr>
                <w:rFonts w:ascii="Verdana" w:hAnsi="Verdana"/>
                <w:b/>
                <w:bCs/>
                <w:snapToGrid w:val="0"/>
                <w:sz w:val="21"/>
                <w:szCs w:val="21"/>
              </w:rPr>
              <w:t>Marcos Jaher Parra Oviedo</w:t>
            </w:r>
          </w:p>
          <w:p w14:paraId="414527EB" w14:textId="77777777" w:rsidR="0064024E" w:rsidRPr="00CD2F79" w:rsidRDefault="0064024E" w:rsidP="002761F3">
            <w:pPr>
              <w:jc w:val="both"/>
              <w:rPr>
                <w:rFonts w:ascii="Verdana" w:hAnsi="Verdana"/>
                <w:snapToGrid w:val="0"/>
                <w:sz w:val="21"/>
                <w:szCs w:val="21"/>
              </w:rPr>
            </w:pPr>
            <w:r w:rsidRPr="00CD2F79">
              <w:rPr>
                <w:rFonts w:ascii="Verdana" w:hAnsi="Verdana"/>
                <w:snapToGrid w:val="0"/>
                <w:sz w:val="21"/>
                <w:szCs w:val="21"/>
              </w:rPr>
              <w:t>Jefe de la Oficina Asesora Jurídica</w:t>
            </w:r>
          </w:p>
        </w:tc>
      </w:tr>
    </w:tbl>
    <w:p w14:paraId="054A083B" w14:textId="77777777" w:rsidR="0064024E" w:rsidRPr="00CD2F79" w:rsidRDefault="0064024E" w:rsidP="0064024E">
      <w:pPr>
        <w:jc w:val="center"/>
        <w:rPr>
          <w:rFonts w:ascii="Verdana" w:hAnsi="Verdana"/>
          <w:snapToGrid w:val="0"/>
          <w:sz w:val="21"/>
          <w:szCs w:val="21"/>
        </w:rPr>
      </w:pPr>
    </w:p>
    <w:p w14:paraId="042A783C" w14:textId="77777777" w:rsidR="0064024E" w:rsidRPr="00CD2F79" w:rsidRDefault="0064024E" w:rsidP="0064024E">
      <w:pPr>
        <w:jc w:val="center"/>
        <w:rPr>
          <w:rFonts w:ascii="Verdana" w:hAnsi="Verdana"/>
          <w:snapToGrid w:val="0"/>
          <w:sz w:val="21"/>
          <w:szCs w:val="21"/>
        </w:rPr>
      </w:pPr>
      <w:r w:rsidRPr="00CD2F79">
        <w:rPr>
          <w:rFonts w:ascii="Verdana" w:hAnsi="Verdana"/>
          <w:b/>
          <w:bCs/>
          <w:snapToGrid w:val="0"/>
          <w:sz w:val="21"/>
          <w:szCs w:val="21"/>
        </w:rPr>
        <w:t>MARCOS JAHER PARRA OVIEDO</w:t>
      </w:r>
    </w:p>
    <w:p w14:paraId="6C533D22" w14:textId="77777777" w:rsidR="0064024E" w:rsidRPr="00CD2F79" w:rsidRDefault="0064024E" w:rsidP="0064024E">
      <w:pPr>
        <w:jc w:val="center"/>
        <w:rPr>
          <w:rFonts w:ascii="Verdana" w:hAnsi="Verdana"/>
          <w:snapToGrid w:val="0"/>
          <w:sz w:val="21"/>
          <w:szCs w:val="21"/>
        </w:rPr>
      </w:pPr>
      <w:r w:rsidRPr="00CD2F79">
        <w:rPr>
          <w:rFonts w:ascii="Verdana" w:hAnsi="Verdana"/>
          <w:snapToGrid w:val="0"/>
          <w:sz w:val="21"/>
          <w:szCs w:val="21"/>
        </w:rPr>
        <w:t>Jefe de la Oficina Asesora Jurídica</w:t>
      </w:r>
    </w:p>
    <w:p w14:paraId="505D290D" w14:textId="77777777" w:rsidR="0064024E" w:rsidRPr="00CD2F79" w:rsidRDefault="0064024E" w:rsidP="0064024E">
      <w:pPr>
        <w:jc w:val="center"/>
        <w:rPr>
          <w:rFonts w:ascii="Verdana" w:hAnsi="Verdana"/>
          <w:snapToGrid w:val="0"/>
          <w:sz w:val="21"/>
          <w:szCs w:val="21"/>
        </w:rPr>
      </w:pPr>
      <w:r w:rsidRPr="00CD2F79">
        <w:rPr>
          <w:rFonts w:ascii="Verdana" w:hAnsi="Verdana"/>
          <w:snapToGrid w:val="0"/>
          <w:sz w:val="21"/>
          <w:szCs w:val="21"/>
        </w:rPr>
        <w:t>Administradora de los Recursos del Sistema General de Seguridad Social en Salud–ADRES</w:t>
      </w:r>
    </w:p>
    <w:p w14:paraId="3BD7332B" w14:textId="77777777" w:rsidR="00771B81" w:rsidRPr="00CD2F79" w:rsidRDefault="00771B81" w:rsidP="00771B81">
      <w:pPr>
        <w:jc w:val="both"/>
        <w:rPr>
          <w:rFonts w:ascii="Verdana" w:hAnsi="Verdana"/>
          <w:snapToGrid w:val="0"/>
        </w:rPr>
      </w:pPr>
    </w:p>
    <w:p w14:paraId="49D2C20D" w14:textId="39D285F5" w:rsidR="00771B81" w:rsidRPr="00CD2F79" w:rsidRDefault="00771B81" w:rsidP="00771B81">
      <w:pPr>
        <w:jc w:val="both"/>
        <w:rPr>
          <w:rFonts w:ascii="Arial Narrow" w:hAnsi="Arial Narrow"/>
          <w:snapToGrid w:val="0"/>
          <w:sz w:val="16"/>
          <w:szCs w:val="16"/>
        </w:rPr>
      </w:pPr>
      <w:r w:rsidRPr="00CD2F79">
        <w:rPr>
          <w:rFonts w:ascii="Arial Narrow" w:hAnsi="Arial Narrow"/>
          <w:snapToGrid w:val="0"/>
          <w:sz w:val="16"/>
          <w:szCs w:val="16"/>
        </w:rPr>
        <w:t xml:space="preserve">Revisó y Aprobó: </w:t>
      </w:r>
      <w:r w:rsidR="00A640BE" w:rsidRPr="00CD2F79">
        <w:rPr>
          <w:rFonts w:ascii="Arial Narrow" w:hAnsi="Arial Narrow"/>
          <w:snapToGrid w:val="0"/>
          <w:sz w:val="16"/>
          <w:szCs w:val="16"/>
        </w:rPr>
        <w:t xml:space="preserve">Mónica </w:t>
      </w:r>
      <w:r w:rsidR="00696013" w:rsidRPr="00CD2F79">
        <w:rPr>
          <w:rFonts w:ascii="Arial Narrow" w:hAnsi="Arial Narrow"/>
          <w:snapToGrid w:val="0"/>
          <w:sz w:val="16"/>
          <w:szCs w:val="16"/>
        </w:rPr>
        <w:t>Torres</w:t>
      </w:r>
      <w:r w:rsidR="00C80E04" w:rsidRPr="00CD2F79">
        <w:rPr>
          <w:rFonts w:ascii="Arial Narrow" w:hAnsi="Arial Narrow"/>
          <w:snapToGrid w:val="0"/>
          <w:sz w:val="16"/>
          <w:szCs w:val="16"/>
        </w:rPr>
        <w:t xml:space="preserve">. </w:t>
      </w:r>
    </w:p>
    <w:p w14:paraId="356B46DD" w14:textId="5D5B8594" w:rsidR="00771B81" w:rsidRPr="00CD2F79" w:rsidRDefault="00771B81" w:rsidP="00771B81">
      <w:pPr>
        <w:jc w:val="both"/>
        <w:rPr>
          <w:rFonts w:ascii="Arial Narrow" w:hAnsi="Arial Narrow"/>
          <w:snapToGrid w:val="0"/>
          <w:sz w:val="16"/>
          <w:szCs w:val="16"/>
        </w:rPr>
      </w:pPr>
      <w:r w:rsidRPr="00CD2F79">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rot="10799991" flipH="1" flipV="1">
                      <a:off x="0" y="0"/>
                      <a:ext cx="447671" cy="238128"/>
                    </a:xfrm>
                    <a:prstGeom prst="rect">
                      <a:avLst/>
                    </a:prstGeom>
                    <a:noFill/>
                    <a:ln>
                      <a:noFill/>
                      <a:prstDash/>
                    </a:ln>
                  </pic:spPr>
                </pic:pic>
              </a:graphicData>
            </a:graphic>
          </wp:anchor>
        </w:drawing>
      </w:r>
      <w:r w:rsidRPr="00CD2F79">
        <w:rPr>
          <w:rFonts w:ascii="Arial Narrow" w:hAnsi="Arial Narrow"/>
          <w:snapToGrid w:val="0"/>
          <w:sz w:val="16"/>
          <w:szCs w:val="16"/>
        </w:rPr>
        <w:t xml:space="preserve">             Coordinadora del Grupo de Cobro Coactivo</w:t>
      </w:r>
      <w:r w:rsidR="002A1E47" w:rsidRPr="00CD2F79">
        <w:rPr>
          <w:rFonts w:ascii="Arial Narrow" w:hAnsi="Arial Narrow"/>
          <w:snapToGrid w:val="0"/>
          <w:sz w:val="16"/>
          <w:szCs w:val="16"/>
        </w:rPr>
        <w:t>.</w:t>
      </w:r>
    </w:p>
    <w:p w14:paraId="6F8A5377" w14:textId="77777777" w:rsidR="00771B81" w:rsidRPr="00CD2F79" w:rsidRDefault="00771B81" w:rsidP="00771B81">
      <w:pPr>
        <w:jc w:val="both"/>
        <w:rPr>
          <w:rFonts w:ascii="Arial Narrow" w:hAnsi="Arial Narrow"/>
          <w:snapToGrid w:val="0"/>
          <w:sz w:val="16"/>
          <w:szCs w:val="16"/>
        </w:rPr>
      </w:pPr>
      <w:r w:rsidRPr="00CD2F79">
        <w:rPr>
          <w:rFonts w:ascii="Arial Narrow" w:eastAsia="Verdana" w:hAnsi="Arial Narrow" w:cs="Arial"/>
          <w:sz w:val="16"/>
          <w:szCs w:val="16"/>
        </w:rPr>
        <w:t>Elaboró: Eliana Moreno González.</w:t>
      </w:r>
      <w:r w:rsidRPr="00CD2F79">
        <w:rPr>
          <w:rFonts w:ascii="Arial Narrow" w:hAnsi="Arial Narrow"/>
          <w:sz w:val="18"/>
          <w:szCs w:val="18"/>
          <w:lang w:eastAsia="es-CO"/>
        </w:rPr>
        <w:t xml:space="preserve"> </w:t>
      </w:r>
    </w:p>
    <w:p w14:paraId="5B4112AB" w14:textId="77777777" w:rsidR="00EB231E" w:rsidRPr="00CD2F79" w:rsidRDefault="00771B81" w:rsidP="00EB231E">
      <w:pPr>
        <w:pStyle w:val="Standard"/>
        <w:ind w:right="310"/>
        <w:jc w:val="both"/>
        <w:rPr>
          <w:rFonts w:ascii="Arial Narrow" w:hAnsi="Arial Narrow"/>
          <w:sz w:val="16"/>
          <w:szCs w:val="16"/>
          <w:lang w:val="es-CO"/>
        </w:rPr>
      </w:pPr>
      <w:r w:rsidRPr="00CD2F79">
        <w:rPr>
          <w:rFonts w:ascii="Arial Narrow" w:eastAsia="Verdana" w:hAnsi="Arial Narrow"/>
          <w:sz w:val="16"/>
          <w:szCs w:val="16"/>
          <w:lang w:val="es-CO"/>
        </w:rPr>
        <w:t xml:space="preserve">              </w:t>
      </w:r>
      <w:r w:rsidR="00EB231E" w:rsidRPr="00CD2F79">
        <w:rPr>
          <w:rFonts w:ascii="Arial Narrow" w:eastAsia="Verdana" w:hAnsi="Arial Narrow"/>
          <w:sz w:val="16"/>
          <w:szCs w:val="16"/>
          <w:lang w:val="es-CO"/>
        </w:rPr>
        <w:t xml:space="preserve">   Contratista Grupo de Cobro Coactivo- Oficina Asesora Jurídica.</w:t>
      </w:r>
      <w:r w:rsidR="00EB231E" w:rsidRPr="00CD2F79">
        <w:rPr>
          <w:rFonts w:ascii="Arial Narrow" w:hAnsi="Arial Narrow"/>
          <w:sz w:val="16"/>
          <w:szCs w:val="16"/>
          <w:lang w:val="es-CO"/>
        </w:rPr>
        <w:t xml:space="preserve"> </w:t>
      </w:r>
    </w:p>
    <w:p w14:paraId="7FBB6F39" w14:textId="3B4E3671" w:rsidR="004B76C5" w:rsidRPr="00492348" w:rsidRDefault="00EB231E" w:rsidP="00EB231E">
      <w:pPr>
        <w:pStyle w:val="Standard"/>
        <w:ind w:right="310"/>
        <w:jc w:val="both"/>
        <w:rPr>
          <w:rFonts w:ascii="Arial Narrow" w:hAnsi="Arial Narrow"/>
          <w:sz w:val="16"/>
          <w:szCs w:val="16"/>
        </w:rPr>
      </w:pPr>
      <w:r w:rsidRPr="00CD2F79">
        <w:rPr>
          <w:rFonts w:ascii="Arial Narrow" w:hAnsi="Arial Narrow"/>
          <w:sz w:val="16"/>
          <w:szCs w:val="16"/>
          <w:lang w:val="es-CO"/>
        </w:rPr>
        <w:t xml:space="preserve">Expediente: </w:t>
      </w:r>
      <w:r w:rsidR="00A445D2" w:rsidRPr="00A445D2">
        <w:rPr>
          <w:rFonts w:ascii="Arial Narrow" w:eastAsia="Verdana" w:hAnsi="Arial Narrow"/>
          <w:sz w:val="16"/>
          <w:szCs w:val="16"/>
          <w:lang w:val="es-CO"/>
        </w:rPr>
        <w:t>ROCIO DEL SOCORRO MANCO BERRIO</w:t>
      </w:r>
      <w:r w:rsidR="00A445D2">
        <w:rPr>
          <w:rFonts w:ascii="Arial Narrow" w:eastAsia="Verdana" w:hAnsi="Arial Narrow"/>
          <w:sz w:val="16"/>
          <w:szCs w:val="16"/>
          <w:lang w:val="es-CO"/>
        </w:rPr>
        <w:t xml:space="preserve"> C.C. </w:t>
      </w:r>
      <w:r w:rsidR="00A445D2" w:rsidRPr="00A445D2">
        <w:rPr>
          <w:rFonts w:ascii="Arial Narrow" w:eastAsia="Verdana" w:hAnsi="Arial Narrow"/>
          <w:sz w:val="16"/>
          <w:szCs w:val="16"/>
          <w:lang w:val="es-CO"/>
        </w:rPr>
        <w:t>43018359</w:t>
      </w:r>
      <w:r w:rsidR="00A445D2">
        <w:rPr>
          <w:rFonts w:ascii="Arial Narrow" w:eastAsia="Verdana" w:hAnsi="Arial Narrow"/>
          <w:sz w:val="16"/>
          <w:szCs w:val="16"/>
          <w:lang w:val="es-CO"/>
        </w:rPr>
        <w:t>.</w:t>
      </w:r>
    </w:p>
    <w:sectPr w:rsidR="004B76C5" w:rsidRPr="00492348"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F795" w14:textId="77777777" w:rsidR="00DE10C4" w:rsidRPr="00CD2F79" w:rsidRDefault="00DE10C4">
      <w:r w:rsidRPr="00CD2F79">
        <w:separator/>
      </w:r>
    </w:p>
  </w:endnote>
  <w:endnote w:type="continuationSeparator" w:id="0">
    <w:p w14:paraId="1596D6F7" w14:textId="77777777" w:rsidR="00DE10C4" w:rsidRPr="00CD2F79" w:rsidRDefault="00DE10C4">
      <w:r w:rsidRPr="00CD2F79">
        <w:continuationSeparator/>
      </w:r>
    </w:p>
  </w:endnote>
  <w:endnote w:type="continuationNotice" w:id="1">
    <w:p w14:paraId="58C28C84" w14:textId="77777777" w:rsidR="00DE10C4" w:rsidRPr="00CD2F79" w:rsidRDefault="00DE1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8BF4F" w14:textId="77777777" w:rsidR="00DE10C4" w:rsidRPr="00CD2F79" w:rsidRDefault="00DE10C4">
      <w:r w:rsidRPr="00CD2F79">
        <w:separator/>
      </w:r>
    </w:p>
  </w:footnote>
  <w:footnote w:type="continuationSeparator" w:id="0">
    <w:p w14:paraId="55D7AC4B" w14:textId="77777777" w:rsidR="00DE10C4" w:rsidRPr="00CD2F79" w:rsidRDefault="00DE10C4">
      <w:r w:rsidRPr="00CD2F79">
        <w:continuationSeparator/>
      </w:r>
    </w:p>
  </w:footnote>
  <w:footnote w:type="continuationNotice" w:id="1">
    <w:p w14:paraId="7A5BA6DC" w14:textId="77777777" w:rsidR="00DE10C4" w:rsidRPr="00CD2F79" w:rsidRDefault="00DE10C4"/>
  </w:footnote>
  <w:footnote w:id="2">
    <w:p w14:paraId="211608A9" w14:textId="5A69185E" w:rsidR="00B90AC2" w:rsidRPr="00CD2F79" w:rsidRDefault="00B90AC2">
      <w:pPr>
        <w:pStyle w:val="Textonotapie"/>
        <w:rPr>
          <w:rFonts w:ascii="Verdana" w:hAnsi="Verdana"/>
          <w:sz w:val="14"/>
          <w:szCs w:val="14"/>
        </w:rPr>
      </w:pPr>
      <w:r w:rsidRPr="00CD2F79">
        <w:rPr>
          <w:rStyle w:val="Refdenotaalpie"/>
          <w:rFonts w:ascii="Verdana" w:hAnsi="Verdana"/>
          <w:sz w:val="14"/>
          <w:szCs w:val="14"/>
        </w:rPr>
        <w:footnoteRef/>
      </w:r>
      <w:r w:rsidRPr="00CD2F79">
        <w:rPr>
          <w:rFonts w:ascii="Verdana" w:hAnsi="Verdana"/>
          <w:sz w:val="14"/>
          <w:szCs w:val="14"/>
        </w:rPr>
        <w:t xml:space="preserve"> </w:t>
      </w:r>
      <w:r w:rsidR="006E2E74" w:rsidRPr="00CD2F79">
        <w:rPr>
          <w:rFonts w:ascii="Verdana" w:hAnsi="Verdana"/>
          <w:sz w:val="14"/>
          <w:szCs w:val="14"/>
        </w:rPr>
        <w:t>PARRA, Ortiz, Harold Ferney. El Proceso Administrativo de Cobro Coactivo., 2010 pp1</w:t>
      </w:r>
    </w:p>
  </w:footnote>
  <w:footnote w:id="3">
    <w:p w14:paraId="6D6E36A1" w14:textId="4262833E" w:rsidR="001C718A" w:rsidRPr="001C718A" w:rsidRDefault="001C718A">
      <w:pPr>
        <w:pStyle w:val="Textonotapie"/>
      </w:pPr>
      <w:r w:rsidRPr="00CD2F79">
        <w:rPr>
          <w:rStyle w:val="Refdenotaalpie"/>
          <w:rFonts w:ascii="Verdana" w:hAnsi="Verdana"/>
          <w:sz w:val="14"/>
          <w:szCs w:val="14"/>
        </w:rPr>
        <w:footnoteRef/>
      </w:r>
      <w:bookmarkStart w:id="2" w:name="568"/>
      <w:r w:rsidR="00F46736" w:rsidRPr="00CD2F79">
        <w:rPr>
          <w:rFonts w:ascii="Verdana" w:hAnsi="Verdana"/>
          <w:b/>
          <w:bCs/>
          <w:sz w:val="14"/>
          <w:szCs w:val="14"/>
        </w:rPr>
        <w:t>ARTICULO 568. NOTIFICACIONES DEVUELTAS POR EL CORREO.</w:t>
      </w:r>
      <w:bookmarkEnd w:id="2"/>
      <w:r w:rsidR="00F46736" w:rsidRPr="00CD2F79">
        <w:rPr>
          <w:rFonts w:ascii="Verdana" w:hAnsi="Verdana"/>
          <w:sz w:val="14"/>
          <w:szCs w:val="14"/>
        </w:rPr>
        <w:t> </w:t>
      </w:r>
      <w:r w:rsidR="00F46736" w:rsidRPr="00CD2F79">
        <w:rPr>
          <w:rFonts w:ascii="Verdana" w:hAnsi="Verdana"/>
          <w:sz w:val="14"/>
          <w:szCs w:val="14"/>
          <w:u w:val="single"/>
        </w:rPr>
        <w:t>Los actos administrativos enviados por correo, que por cualquier razón sean devueltos, serán notificados mediante aviso, con transcripción de la parte resolutiva del acto administrativo, en el portal web de la DIAN que incluya mecanismos de búsqueda por número identificación personal y, en todo caso, en un lugar de acceso al público de la misma entidad</w:t>
      </w:r>
      <w:r w:rsidR="00F46736" w:rsidRPr="00CD2F79">
        <w:rPr>
          <w:rFonts w:ascii="Verdana" w:hAnsi="Verdana"/>
          <w:sz w:val="14"/>
          <w:szCs w:val="14"/>
        </w:rPr>
        <w:t>. La notificación se entenderá surtida para efectos de los términos de la administración, en la primera fecha de introducción al correo, pero para el contribuyente, el término para responder o impugnar se contará desde el día hábil siguiente a la publicación del aviso en el portal o de la corrección de la notificación. Lo anterior no se aplicará cuando la devolución se produzca por notificación a una dirección distinta a la informada en el RUT, en cuyo caso se deberá notificar a la dirección correcta dentro del término legal.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3994AAD4" w:rsidR="00F100C3" w:rsidRPr="00CD2F79" w:rsidRDefault="006D4DA9" w:rsidP="004E09DA">
    <w:pPr>
      <w:pStyle w:val="Encabezado"/>
      <w:jc w:val="center"/>
      <w:rPr>
        <w:rFonts w:ascii="Arial" w:hAnsi="Arial" w:cs="Arial"/>
        <w:b/>
        <w:bCs/>
        <w:sz w:val="24"/>
      </w:rPr>
    </w:pPr>
    <w:r w:rsidRPr="00CD2F79">
      <w:rPr>
        <w:rFonts w:ascii="Arial" w:hAnsi="Arial" w:cs="Arial"/>
        <w:b/>
        <w:bCs/>
        <w:noProof/>
        <w:sz w:val="24"/>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Pr="00CD2F79" w:rsidRDefault="00F100C3" w:rsidP="004E09DA">
    <w:pPr>
      <w:pStyle w:val="Encabezado"/>
      <w:jc w:val="center"/>
      <w:rPr>
        <w:rFonts w:ascii="Arial" w:hAnsi="Arial" w:cs="Arial"/>
        <w:b/>
        <w:bCs/>
        <w:sz w:val="24"/>
      </w:rPr>
    </w:pPr>
  </w:p>
  <w:p w14:paraId="42190310" w14:textId="77777777" w:rsidR="00F100C3" w:rsidRPr="00CD2F79" w:rsidRDefault="00F100C3" w:rsidP="004E09DA">
    <w:pPr>
      <w:pStyle w:val="Encabezado"/>
      <w:jc w:val="center"/>
      <w:rPr>
        <w:rFonts w:ascii="Arial" w:hAnsi="Arial" w:cs="Arial"/>
        <w:b/>
        <w:bCs/>
        <w:sz w:val="24"/>
      </w:rPr>
    </w:pPr>
  </w:p>
  <w:p w14:paraId="5497511B" w14:textId="77777777" w:rsidR="00530AF3" w:rsidRPr="00CD2F79" w:rsidRDefault="00530AF3" w:rsidP="009A7E0A">
    <w:pPr>
      <w:pStyle w:val="Encabezado"/>
      <w:jc w:val="center"/>
      <w:rPr>
        <w:rFonts w:ascii="Arial" w:hAnsi="Arial" w:cs="Arial"/>
        <w:b/>
        <w:sz w:val="12"/>
        <w:szCs w:val="12"/>
      </w:rPr>
    </w:pPr>
  </w:p>
  <w:p w14:paraId="4C0F5FE9" w14:textId="77777777" w:rsidR="0027108C" w:rsidRPr="00CD2F79" w:rsidRDefault="0027108C" w:rsidP="009A7E0A">
    <w:pPr>
      <w:pStyle w:val="Encabezado"/>
      <w:jc w:val="center"/>
      <w:rPr>
        <w:rFonts w:ascii="Arial" w:hAnsi="Arial" w:cs="Arial"/>
        <w:b/>
      </w:rPr>
    </w:pPr>
  </w:p>
  <w:p w14:paraId="04DF4517" w14:textId="77777777" w:rsidR="0027108C" w:rsidRPr="00CD2F79" w:rsidRDefault="0027108C" w:rsidP="009A7E0A">
    <w:pPr>
      <w:pStyle w:val="Encabezado"/>
      <w:jc w:val="center"/>
      <w:rPr>
        <w:rFonts w:ascii="Arial" w:hAnsi="Arial" w:cs="Arial"/>
        <w:b/>
      </w:rPr>
    </w:pPr>
  </w:p>
  <w:p w14:paraId="046A35DC" w14:textId="77777777" w:rsidR="0027108C" w:rsidRPr="00A051BE" w:rsidRDefault="0027108C" w:rsidP="009A7E0A">
    <w:pPr>
      <w:pStyle w:val="Encabezado"/>
      <w:jc w:val="center"/>
      <w:rPr>
        <w:rFonts w:ascii="Arial" w:hAnsi="Arial" w:cs="Arial"/>
        <w:b/>
        <w:sz w:val="20"/>
        <w:szCs w:val="20"/>
      </w:rPr>
    </w:pPr>
  </w:p>
  <w:p w14:paraId="79A0FCBB" w14:textId="77777777" w:rsidR="0027108C" w:rsidRPr="00A051BE" w:rsidRDefault="0027108C" w:rsidP="009A7E0A">
    <w:pPr>
      <w:pStyle w:val="Encabezado"/>
      <w:jc w:val="center"/>
      <w:rPr>
        <w:rFonts w:ascii="Verdana" w:hAnsi="Verdana" w:cs="Arial"/>
        <w:b/>
        <w:sz w:val="20"/>
        <w:szCs w:val="20"/>
      </w:rPr>
    </w:pPr>
  </w:p>
  <w:p w14:paraId="300C7A89" w14:textId="6921ADCE" w:rsidR="009E113B" w:rsidRPr="00A051BE" w:rsidRDefault="009316C4" w:rsidP="009A7E0A">
    <w:pPr>
      <w:pStyle w:val="Encabezado"/>
      <w:jc w:val="center"/>
      <w:rPr>
        <w:rStyle w:val="Nmerodepgina"/>
        <w:rFonts w:ascii="Verdana" w:hAnsi="Verdana" w:cs="Arial"/>
        <w:b/>
        <w:sz w:val="20"/>
        <w:szCs w:val="20"/>
      </w:rPr>
    </w:pPr>
    <w:r w:rsidRPr="00A051BE">
      <w:rPr>
        <w:rFonts w:ascii="Verdana" w:hAnsi="Verdana" w:cs="Arial"/>
        <w:b/>
        <w:sz w:val="20"/>
        <w:szCs w:val="20"/>
      </w:rPr>
      <w:t>RESOLUCIÓN NÚMERO</w:t>
    </w:r>
    <w:r w:rsidR="00E77BDE" w:rsidRPr="00A051BE">
      <w:rPr>
        <w:rFonts w:ascii="Verdana" w:hAnsi="Verdana" w:cs="Arial"/>
        <w:b/>
        <w:sz w:val="20"/>
        <w:szCs w:val="20"/>
      </w:rPr>
      <w:t xml:space="preserve"> </w:t>
    </w:r>
    <w:r w:rsidR="0057114C" w:rsidRPr="00A051BE">
      <w:rPr>
        <w:rFonts w:ascii="Verdana" w:hAnsi="Verdana" w:cs="Arial"/>
        <w:b/>
        <w:sz w:val="20"/>
        <w:szCs w:val="20"/>
      </w:rPr>
      <w:t xml:space="preserve">0120726 </w:t>
    </w:r>
    <w:r w:rsidR="00A051BE" w:rsidRPr="00A051BE">
      <w:rPr>
        <w:rFonts w:ascii="Verdana" w:hAnsi="Verdana" w:cs="Arial"/>
        <w:b/>
        <w:sz w:val="20"/>
        <w:szCs w:val="20"/>
      </w:rPr>
      <w:t xml:space="preserve">0163243 </w:t>
    </w:r>
    <w:r w:rsidRPr="00A051BE">
      <w:rPr>
        <w:rFonts w:ascii="Verdana" w:hAnsi="Verdana" w:cs="Arial"/>
        <w:b/>
        <w:sz w:val="20"/>
        <w:szCs w:val="20"/>
      </w:rPr>
      <w:t>DE 202</w:t>
    </w:r>
    <w:r w:rsidR="0046302A" w:rsidRPr="00A051BE">
      <w:rPr>
        <w:rFonts w:ascii="Verdana" w:hAnsi="Verdana" w:cs="Arial"/>
        <w:b/>
        <w:sz w:val="20"/>
        <w:szCs w:val="20"/>
      </w:rPr>
      <w:t>6</w:t>
    </w:r>
    <w:r w:rsidRPr="00A051BE">
      <w:rPr>
        <w:rFonts w:ascii="Verdana" w:hAnsi="Verdana" w:cs="Arial"/>
        <w:b/>
        <w:sz w:val="20"/>
        <w:szCs w:val="20"/>
      </w:rPr>
      <w:t xml:space="preserve">          </w:t>
    </w:r>
    <w:r w:rsidR="009E113B" w:rsidRPr="00A051BE">
      <w:rPr>
        <w:rFonts w:ascii="Verdana" w:hAnsi="Verdana" w:cs="Arial"/>
        <w:b/>
        <w:sz w:val="20"/>
        <w:szCs w:val="20"/>
      </w:rPr>
      <w:t xml:space="preserve">HOJA No. </w:t>
    </w:r>
    <w:r w:rsidR="009E113B" w:rsidRPr="00A051BE">
      <w:rPr>
        <w:rStyle w:val="Nmerodepgina"/>
        <w:rFonts w:ascii="Verdana" w:hAnsi="Verdana" w:cs="Arial"/>
        <w:b/>
        <w:sz w:val="20"/>
        <w:szCs w:val="20"/>
      </w:rPr>
      <w:fldChar w:fldCharType="begin"/>
    </w:r>
    <w:r w:rsidR="009E113B" w:rsidRPr="00A051BE">
      <w:rPr>
        <w:rStyle w:val="Nmerodepgina"/>
        <w:rFonts w:ascii="Verdana" w:hAnsi="Verdana" w:cs="Arial"/>
        <w:b/>
        <w:sz w:val="20"/>
        <w:szCs w:val="20"/>
      </w:rPr>
      <w:instrText xml:space="preserve"> PAGE </w:instrText>
    </w:r>
    <w:r w:rsidR="009E113B" w:rsidRPr="00A051BE">
      <w:rPr>
        <w:rStyle w:val="Nmerodepgina"/>
        <w:rFonts w:ascii="Verdana" w:hAnsi="Verdana" w:cs="Arial"/>
        <w:b/>
        <w:sz w:val="20"/>
        <w:szCs w:val="20"/>
      </w:rPr>
      <w:fldChar w:fldCharType="separate"/>
    </w:r>
    <w:r w:rsidR="00092B97" w:rsidRPr="00A051BE">
      <w:rPr>
        <w:rStyle w:val="Nmerodepgina"/>
        <w:rFonts w:ascii="Verdana" w:hAnsi="Verdana" w:cs="Arial"/>
        <w:b/>
        <w:sz w:val="20"/>
        <w:szCs w:val="20"/>
      </w:rPr>
      <w:t>9</w:t>
    </w:r>
    <w:r w:rsidR="009E113B" w:rsidRPr="00A051BE">
      <w:rPr>
        <w:rStyle w:val="Nmerodepgina"/>
        <w:rFonts w:ascii="Verdana" w:hAnsi="Verdana" w:cs="Arial"/>
        <w:b/>
        <w:sz w:val="20"/>
        <w:szCs w:val="20"/>
      </w:rPr>
      <w:fldChar w:fldCharType="end"/>
    </w:r>
    <w:r w:rsidR="009E113B" w:rsidRPr="00A051BE">
      <w:rPr>
        <w:rStyle w:val="Nmerodepgina"/>
        <w:rFonts w:ascii="Verdana" w:hAnsi="Verdana" w:cs="Arial"/>
        <w:b/>
        <w:sz w:val="20"/>
        <w:szCs w:val="20"/>
      </w:rPr>
      <w:t xml:space="preserve"> de</w:t>
    </w:r>
    <w:r w:rsidR="00A051BE" w:rsidRPr="00A051BE">
      <w:rPr>
        <w:rStyle w:val="Nmerodepgina"/>
        <w:rFonts w:ascii="Verdana" w:hAnsi="Verdana" w:cs="Arial"/>
        <w:b/>
        <w:sz w:val="20"/>
        <w:szCs w:val="20"/>
      </w:rPr>
      <w:t xml:space="preserve"> 5</w:t>
    </w:r>
    <w:r w:rsidR="009E113B" w:rsidRPr="00A051BE">
      <w:rPr>
        <w:rStyle w:val="Nmerodepgina"/>
        <w:rFonts w:ascii="Verdana" w:hAnsi="Verdana" w:cs="Arial"/>
        <w:b/>
        <w:sz w:val="20"/>
        <w:szCs w:val="20"/>
      </w:rPr>
      <w:t xml:space="preserve"> </w:t>
    </w:r>
  </w:p>
  <w:p w14:paraId="69C5A31F" w14:textId="77777777" w:rsidR="009E113B" w:rsidRPr="00CD2F79" w:rsidRDefault="009E113B" w:rsidP="009A7E0A">
    <w:pPr>
      <w:pStyle w:val="Encabezado"/>
      <w:jc w:val="center"/>
      <w:rPr>
        <w:rStyle w:val="Nmerodepgina"/>
        <w:rFonts w:ascii="Verdana" w:hAnsi="Verdana" w:cs="Arial"/>
        <w:b/>
      </w:rPr>
    </w:pPr>
  </w:p>
  <w:p w14:paraId="5F5AB109" w14:textId="321994A2" w:rsidR="00530AF3" w:rsidRPr="00CD2F79" w:rsidRDefault="009E113B" w:rsidP="00440F0B">
    <w:pPr>
      <w:rPr>
        <w:rFonts w:ascii="Verdana" w:hAnsi="Verdana" w:cs="Arial"/>
        <w:i/>
        <w:iCs/>
        <w:sz w:val="21"/>
        <w:szCs w:val="21"/>
      </w:rPr>
    </w:pPr>
    <w:r w:rsidRPr="00CD2F79">
      <w:rPr>
        <w:rStyle w:val="Nmerodepgina"/>
        <w:rFonts w:ascii="Verdana" w:hAnsi="Verdana" w:cs="Arial"/>
        <w:bCs/>
        <w:sz w:val="20"/>
        <w:szCs w:val="20"/>
      </w:rPr>
      <w:t xml:space="preserve">Continuación de la Resolución: </w:t>
    </w:r>
    <w:r w:rsidR="00D569B1" w:rsidRPr="00CD2F79">
      <w:rPr>
        <w:rFonts w:ascii="Verdana" w:hAnsi="Verdana" w:cs="Arial"/>
        <w:i/>
        <w:iCs/>
        <w:sz w:val="21"/>
        <w:szCs w:val="21"/>
      </w:rPr>
      <w:t xml:space="preserve">“Por medio de la </w:t>
    </w:r>
    <w:r w:rsidR="00D46CEE" w:rsidRPr="00CD2F79">
      <w:rPr>
        <w:rFonts w:ascii="Verdana" w:hAnsi="Verdana" w:cs="Arial"/>
        <w:i/>
        <w:iCs/>
        <w:sz w:val="21"/>
        <w:szCs w:val="21"/>
      </w:rPr>
      <w:t>se rechazan por extemporáneas las excepciones</w:t>
    </w:r>
    <w:r w:rsidR="00D569B1" w:rsidRPr="00CD2F79">
      <w:rPr>
        <w:rFonts w:ascii="Verdana" w:hAnsi="Verdana" w:cs="Arial"/>
        <w:i/>
        <w:iCs/>
        <w:sz w:val="21"/>
        <w:szCs w:val="21"/>
      </w:rPr>
      <w:t>”</w:t>
    </w:r>
  </w:p>
  <w:p w14:paraId="1E3F8256" w14:textId="77777777" w:rsidR="000B2242" w:rsidRPr="00CD2F79"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Pr="00CD2F79" w:rsidRDefault="00000000">
    <w:pPr>
      <w:pStyle w:val="Encabezado"/>
      <w:rPr>
        <w:rFonts w:ascii="Arial" w:hAnsi="Arial" w:cs="Arial"/>
        <w:b/>
      </w:rPr>
    </w:pPr>
    <w: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Pr="00CD2F79" w:rsidRDefault="009E113B">
    <w:pPr>
      <w:pStyle w:val="Encabezado"/>
      <w:rPr>
        <w:rFonts w:ascii="Arial" w:hAnsi="Arial" w:cs="Arial"/>
        <w:b/>
      </w:rPr>
    </w:pPr>
  </w:p>
  <w:p w14:paraId="521C7232" w14:textId="77777777" w:rsidR="009E113B" w:rsidRPr="00CD2F79" w:rsidRDefault="009E113B">
    <w:pPr>
      <w:pStyle w:val="Encabezado"/>
      <w:rPr>
        <w:rFonts w:ascii="Arial" w:hAnsi="Arial" w:cs="Arial"/>
        <w:b/>
      </w:rPr>
    </w:pPr>
  </w:p>
  <w:p w14:paraId="2855BDF5" w14:textId="77777777" w:rsidR="009E113B" w:rsidRPr="00CD2F79" w:rsidRDefault="009E113B">
    <w:pPr>
      <w:pStyle w:val="Encabezado"/>
      <w:rPr>
        <w:rFonts w:ascii="Arial" w:hAnsi="Arial" w:cs="Arial"/>
        <w:b/>
      </w:rPr>
    </w:pPr>
  </w:p>
  <w:p w14:paraId="7C653904" w14:textId="77777777" w:rsidR="009E113B" w:rsidRPr="00CD2F79"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95A56D9"/>
    <w:multiLevelType w:val="hybridMultilevel"/>
    <w:tmpl w:val="1A465248"/>
    <w:lvl w:ilvl="0" w:tplc="73AE7DA2">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52F08C8"/>
    <w:multiLevelType w:val="multilevel"/>
    <w:tmpl w:val="3A4C059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2"/>
  </w:num>
  <w:num w:numId="3" w16cid:durableId="1341547962">
    <w:abstractNumId w:val="13"/>
  </w:num>
  <w:num w:numId="4" w16cid:durableId="1331831038">
    <w:abstractNumId w:val="22"/>
  </w:num>
  <w:num w:numId="5" w16cid:durableId="1228150466">
    <w:abstractNumId w:val="18"/>
  </w:num>
  <w:num w:numId="6" w16cid:durableId="1685017190">
    <w:abstractNumId w:val="20"/>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5"/>
  </w:num>
  <w:num w:numId="16" w16cid:durableId="1494952757">
    <w:abstractNumId w:val="11"/>
  </w:num>
  <w:num w:numId="17" w16cid:durableId="1218973146">
    <w:abstractNumId w:val="23"/>
  </w:num>
  <w:num w:numId="18" w16cid:durableId="479348047">
    <w:abstractNumId w:val="14"/>
  </w:num>
  <w:num w:numId="19" w16cid:durableId="787891428">
    <w:abstractNumId w:val="19"/>
  </w:num>
  <w:num w:numId="20" w16cid:durableId="30764931">
    <w:abstractNumId w:val="24"/>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5"/>
  </w:num>
  <w:num w:numId="24" w16cid:durableId="1239942928">
    <w:abstractNumId w:val="10"/>
  </w:num>
  <w:num w:numId="25" w16cid:durableId="373887396">
    <w:abstractNumId w:val="26"/>
  </w:num>
  <w:num w:numId="26" w16cid:durableId="1876692037">
    <w:abstractNumId w:val="21"/>
  </w:num>
  <w:num w:numId="27" w16cid:durableId="10790601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58EB"/>
    <w:rsid w:val="00006BB9"/>
    <w:rsid w:val="00006D05"/>
    <w:rsid w:val="00007BAB"/>
    <w:rsid w:val="00010A98"/>
    <w:rsid w:val="00011461"/>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0C5C"/>
    <w:rsid w:val="00032752"/>
    <w:rsid w:val="000346A4"/>
    <w:rsid w:val="0003788C"/>
    <w:rsid w:val="000407AE"/>
    <w:rsid w:val="00041264"/>
    <w:rsid w:val="00041410"/>
    <w:rsid w:val="000428C6"/>
    <w:rsid w:val="0004356C"/>
    <w:rsid w:val="0004356F"/>
    <w:rsid w:val="00044983"/>
    <w:rsid w:val="00045FAB"/>
    <w:rsid w:val="000460DC"/>
    <w:rsid w:val="00052A43"/>
    <w:rsid w:val="000536CB"/>
    <w:rsid w:val="00060FEB"/>
    <w:rsid w:val="00062A31"/>
    <w:rsid w:val="00063254"/>
    <w:rsid w:val="00064ED4"/>
    <w:rsid w:val="00070807"/>
    <w:rsid w:val="00070BE3"/>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67AD"/>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C49"/>
    <w:rsid w:val="000E171A"/>
    <w:rsid w:val="000E26A0"/>
    <w:rsid w:val="000E3231"/>
    <w:rsid w:val="000E5288"/>
    <w:rsid w:val="000E5587"/>
    <w:rsid w:val="000E58D8"/>
    <w:rsid w:val="000E6503"/>
    <w:rsid w:val="000E7012"/>
    <w:rsid w:val="000E780B"/>
    <w:rsid w:val="000E7C18"/>
    <w:rsid w:val="000F09CE"/>
    <w:rsid w:val="000F0B58"/>
    <w:rsid w:val="000F1F86"/>
    <w:rsid w:val="000F2210"/>
    <w:rsid w:val="000F41E1"/>
    <w:rsid w:val="000F5311"/>
    <w:rsid w:val="000F602D"/>
    <w:rsid w:val="000F688B"/>
    <w:rsid w:val="000F74FD"/>
    <w:rsid w:val="000F7DFC"/>
    <w:rsid w:val="00100D04"/>
    <w:rsid w:val="001017A8"/>
    <w:rsid w:val="00102453"/>
    <w:rsid w:val="00103D09"/>
    <w:rsid w:val="00104435"/>
    <w:rsid w:val="00104BD5"/>
    <w:rsid w:val="00104C6C"/>
    <w:rsid w:val="001108E9"/>
    <w:rsid w:val="00111CBD"/>
    <w:rsid w:val="0011328D"/>
    <w:rsid w:val="0011331F"/>
    <w:rsid w:val="00121C46"/>
    <w:rsid w:val="00124F88"/>
    <w:rsid w:val="0012504D"/>
    <w:rsid w:val="00127C84"/>
    <w:rsid w:val="00130A59"/>
    <w:rsid w:val="0013612E"/>
    <w:rsid w:val="001363A4"/>
    <w:rsid w:val="001366F1"/>
    <w:rsid w:val="001402F9"/>
    <w:rsid w:val="00143151"/>
    <w:rsid w:val="0014412C"/>
    <w:rsid w:val="00145B4D"/>
    <w:rsid w:val="001466E9"/>
    <w:rsid w:val="00154BCB"/>
    <w:rsid w:val="001553E7"/>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0E0D"/>
    <w:rsid w:val="00192AE7"/>
    <w:rsid w:val="001947E5"/>
    <w:rsid w:val="00196E03"/>
    <w:rsid w:val="00197899"/>
    <w:rsid w:val="001A29A1"/>
    <w:rsid w:val="001A35CB"/>
    <w:rsid w:val="001A5140"/>
    <w:rsid w:val="001B0788"/>
    <w:rsid w:val="001B1CFB"/>
    <w:rsid w:val="001B31B7"/>
    <w:rsid w:val="001B4A23"/>
    <w:rsid w:val="001B61A2"/>
    <w:rsid w:val="001B65C2"/>
    <w:rsid w:val="001B79C6"/>
    <w:rsid w:val="001C640C"/>
    <w:rsid w:val="001C718A"/>
    <w:rsid w:val="001C7E7F"/>
    <w:rsid w:val="001D1EC1"/>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442F0"/>
    <w:rsid w:val="002444AB"/>
    <w:rsid w:val="002444FA"/>
    <w:rsid w:val="00244F6D"/>
    <w:rsid w:val="00245F8F"/>
    <w:rsid w:val="00247BD7"/>
    <w:rsid w:val="002501BA"/>
    <w:rsid w:val="002506E0"/>
    <w:rsid w:val="00250F74"/>
    <w:rsid w:val="0025103C"/>
    <w:rsid w:val="002510D5"/>
    <w:rsid w:val="002515D5"/>
    <w:rsid w:val="00252BE7"/>
    <w:rsid w:val="002533F0"/>
    <w:rsid w:val="00253970"/>
    <w:rsid w:val="00254E84"/>
    <w:rsid w:val="00254FA6"/>
    <w:rsid w:val="00255E36"/>
    <w:rsid w:val="00262698"/>
    <w:rsid w:val="002631D9"/>
    <w:rsid w:val="00263F9B"/>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68"/>
    <w:rsid w:val="00286F79"/>
    <w:rsid w:val="00287282"/>
    <w:rsid w:val="00287EED"/>
    <w:rsid w:val="00290C61"/>
    <w:rsid w:val="00290FE8"/>
    <w:rsid w:val="002A182A"/>
    <w:rsid w:val="002A1E47"/>
    <w:rsid w:val="002A261B"/>
    <w:rsid w:val="002A6FBF"/>
    <w:rsid w:val="002B0A61"/>
    <w:rsid w:val="002B572D"/>
    <w:rsid w:val="002B6F0B"/>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E0D91"/>
    <w:rsid w:val="002E0F4B"/>
    <w:rsid w:val="002E24FE"/>
    <w:rsid w:val="002E6118"/>
    <w:rsid w:val="002F2762"/>
    <w:rsid w:val="002F473C"/>
    <w:rsid w:val="002F4DF8"/>
    <w:rsid w:val="002F53BE"/>
    <w:rsid w:val="002F5D87"/>
    <w:rsid w:val="002F6032"/>
    <w:rsid w:val="002F73BC"/>
    <w:rsid w:val="00301CB4"/>
    <w:rsid w:val="00303B30"/>
    <w:rsid w:val="00304529"/>
    <w:rsid w:val="0030741E"/>
    <w:rsid w:val="00310213"/>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544E"/>
    <w:rsid w:val="003462B1"/>
    <w:rsid w:val="00350568"/>
    <w:rsid w:val="003510D1"/>
    <w:rsid w:val="00353263"/>
    <w:rsid w:val="003565BC"/>
    <w:rsid w:val="00360162"/>
    <w:rsid w:val="00362FE4"/>
    <w:rsid w:val="00363A45"/>
    <w:rsid w:val="0036430A"/>
    <w:rsid w:val="00364362"/>
    <w:rsid w:val="00364D54"/>
    <w:rsid w:val="003674E3"/>
    <w:rsid w:val="00367643"/>
    <w:rsid w:val="003703E5"/>
    <w:rsid w:val="00371693"/>
    <w:rsid w:val="003733C5"/>
    <w:rsid w:val="00373D62"/>
    <w:rsid w:val="003746E2"/>
    <w:rsid w:val="0037700B"/>
    <w:rsid w:val="00380707"/>
    <w:rsid w:val="003824E9"/>
    <w:rsid w:val="00382951"/>
    <w:rsid w:val="00382BD6"/>
    <w:rsid w:val="00384732"/>
    <w:rsid w:val="00385F0F"/>
    <w:rsid w:val="0038615D"/>
    <w:rsid w:val="0039253F"/>
    <w:rsid w:val="003932CE"/>
    <w:rsid w:val="0039425F"/>
    <w:rsid w:val="0039469B"/>
    <w:rsid w:val="00395DCF"/>
    <w:rsid w:val="00395E3B"/>
    <w:rsid w:val="0039648F"/>
    <w:rsid w:val="003964C2"/>
    <w:rsid w:val="00397038"/>
    <w:rsid w:val="00397A00"/>
    <w:rsid w:val="003A0ACC"/>
    <w:rsid w:val="003A1B9C"/>
    <w:rsid w:val="003A2119"/>
    <w:rsid w:val="003A2249"/>
    <w:rsid w:val="003A600E"/>
    <w:rsid w:val="003B032E"/>
    <w:rsid w:val="003B0449"/>
    <w:rsid w:val="003B1426"/>
    <w:rsid w:val="003B2633"/>
    <w:rsid w:val="003B2CF9"/>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7ED"/>
    <w:rsid w:val="003D2EA0"/>
    <w:rsid w:val="003D34F3"/>
    <w:rsid w:val="003D3D43"/>
    <w:rsid w:val="003D42FF"/>
    <w:rsid w:val="003D47BF"/>
    <w:rsid w:val="003E0261"/>
    <w:rsid w:val="003E0B8F"/>
    <w:rsid w:val="003E0F28"/>
    <w:rsid w:val="003E18D6"/>
    <w:rsid w:val="003E6397"/>
    <w:rsid w:val="003F094C"/>
    <w:rsid w:val="003F40F8"/>
    <w:rsid w:val="003F4562"/>
    <w:rsid w:val="003F4651"/>
    <w:rsid w:val="003F4AD0"/>
    <w:rsid w:val="003F577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649F"/>
    <w:rsid w:val="004274D7"/>
    <w:rsid w:val="00427DB2"/>
    <w:rsid w:val="00427E67"/>
    <w:rsid w:val="004327BC"/>
    <w:rsid w:val="00432C5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548DD"/>
    <w:rsid w:val="0046064B"/>
    <w:rsid w:val="00461568"/>
    <w:rsid w:val="0046302A"/>
    <w:rsid w:val="0046530F"/>
    <w:rsid w:val="00474973"/>
    <w:rsid w:val="00475D70"/>
    <w:rsid w:val="004767ED"/>
    <w:rsid w:val="00476EEB"/>
    <w:rsid w:val="00480BD4"/>
    <w:rsid w:val="004813C3"/>
    <w:rsid w:val="004831E5"/>
    <w:rsid w:val="00484201"/>
    <w:rsid w:val="00484E2A"/>
    <w:rsid w:val="004860A7"/>
    <w:rsid w:val="0048615C"/>
    <w:rsid w:val="004901E0"/>
    <w:rsid w:val="00491B25"/>
    <w:rsid w:val="00492249"/>
    <w:rsid w:val="00492348"/>
    <w:rsid w:val="00492A8C"/>
    <w:rsid w:val="00492D95"/>
    <w:rsid w:val="004958D6"/>
    <w:rsid w:val="00497582"/>
    <w:rsid w:val="004979CA"/>
    <w:rsid w:val="00497E33"/>
    <w:rsid w:val="004A260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150E"/>
    <w:rsid w:val="004D465E"/>
    <w:rsid w:val="004D5348"/>
    <w:rsid w:val="004D542B"/>
    <w:rsid w:val="004D6625"/>
    <w:rsid w:val="004D6A85"/>
    <w:rsid w:val="004E0EC9"/>
    <w:rsid w:val="004E1A8D"/>
    <w:rsid w:val="004E22B2"/>
    <w:rsid w:val="004E3CDD"/>
    <w:rsid w:val="004E6DDB"/>
    <w:rsid w:val="004E7592"/>
    <w:rsid w:val="004E7705"/>
    <w:rsid w:val="004E7C24"/>
    <w:rsid w:val="004F4D76"/>
    <w:rsid w:val="004F63D8"/>
    <w:rsid w:val="004F7639"/>
    <w:rsid w:val="004F7EE2"/>
    <w:rsid w:val="00500BDE"/>
    <w:rsid w:val="005040C0"/>
    <w:rsid w:val="00504301"/>
    <w:rsid w:val="00504CC1"/>
    <w:rsid w:val="0050591F"/>
    <w:rsid w:val="00505F2C"/>
    <w:rsid w:val="005061D6"/>
    <w:rsid w:val="0050665B"/>
    <w:rsid w:val="005066C5"/>
    <w:rsid w:val="00507EFA"/>
    <w:rsid w:val="00511587"/>
    <w:rsid w:val="00511CCC"/>
    <w:rsid w:val="0051200F"/>
    <w:rsid w:val="005126E6"/>
    <w:rsid w:val="00514E9B"/>
    <w:rsid w:val="00515D11"/>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60DCE"/>
    <w:rsid w:val="00563B47"/>
    <w:rsid w:val="00565DBB"/>
    <w:rsid w:val="005666AE"/>
    <w:rsid w:val="00566B5D"/>
    <w:rsid w:val="0057114C"/>
    <w:rsid w:val="0057171C"/>
    <w:rsid w:val="0057276A"/>
    <w:rsid w:val="00572A3D"/>
    <w:rsid w:val="005740B7"/>
    <w:rsid w:val="00575248"/>
    <w:rsid w:val="005757A9"/>
    <w:rsid w:val="00575BE6"/>
    <w:rsid w:val="005762F0"/>
    <w:rsid w:val="00577D78"/>
    <w:rsid w:val="005815D2"/>
    <w:rsid w:val="005836E1"/>
    <w:rsid w:val="005839B8"/>
    <w:rsid w:val="00587EF1"/>
    <w:rsid w:val="00590E89"/>
    <w:rsid w:val="005938B6"/>
    <w:rsid w:val="0059413D"/>
    <w:rsid w:val="00594270"/>
    <w:rsid w:val="00594705"/>
    <w:rsid w:val="00594B32"/>
    <w:rsid w:val="005A096E"/>
    <w:rsid w:val="005A4845"/>
    <w:rsid w:val="005A4E13"/>
    <w:rsid w:val="005A50AF"/>
    <w:rsid w:val="005A575A"/>
    <w:rsid w:val="005A63CE"/>
    <w:rsid w:val="005A798C"/>
    <w:rsid w:val="005A7F13"/>
    <w:rsid w:val="005A7F79"/>
    <w:rsid w:val="005B0866"/>
    <w:rsid w:val="005B3581"/>
    <w:rsid w:val="005B77A7"/>
    <w:rsid w:val="005B7D08"/>
    <w:rsid w:val="005C04D7"/>
    <w:rsid w:val="005C1349"/>
    <w:rsid w:val="005C286A"/>
    <w:rsid w:val="005C2C41"/>
    <w:rsid w:val="005C4DA3"/>
    <w:rsid w:val="005C4EA2"/>
    <w:rsid w:val="005C5BDA"/>
    <w:rsid w:val="005C5C3F"/>
    <w:rsid w:val="005D056E"/>
    <w:rsid w:val="005D0EAD"/>
    <w:rsid w:val="005D3C69"/>
    <w:rsid w:val="005D3CA2"/>
    <w:rsid w:val="005D4629"/>
    <w:rsid w:val="005D4C35"/>
    <w:rsid w:val="005D59AF"/>
    <w:rsid w:val="005D6748"/>
    <w:rsid w:val="005D6D25"/>
    <w:rsid w:val="005E18B4"/>
    <w:rsid w:val="005E3F29"/>
    <w:rsid w:val="005E45C1"/>
    <w:rsid w:val="005E49B6"/>
    <w:rsid w:val="005E6913"/>
    <w:rsid w:val="005F05F4"/>
    <w:rsid w:val="005F1202"/>
    <w:rsid w:val="005F37EF"/>
    <w:rsid w:val="005F5403"/>
    <w:rsid w:val="005F553E"/>
    <w:rsid w:val="005F5796"/>
    <w:rsid w:val="005F6A93"/>
    <w:rsid w:val="005F7C13"/>
    <w:rsid w:val="0060095A"/>
    <w:rsid w:val="00600C09"/>
    <w:rsid w:val="00600D0F"/>
    <w:rsid w:val="006027EB"/>
    <w:rsid w:val="00603B31"/>
    <w:rsid w:val="00605F56"/>
    <w:rsid w:val="006128D7"/>
    <w:rsid w:val="00613332"/>
    <w:rsid w:val="00614C10"/>
    <w:rsid w:val="006152D4"/>
    <w:rsid w:val="00615B9B"/>
    <w:rsid w:val="00616605"/>
    <w:rsid w:val="0062036C"/>
    <w:rsid w:val="00622C85"/>
    <w:rsid w:val="00622E63"/>
    <w:rsid w:val="00625A07"/>
    <w:rsid w:val="00630339"/>
    <w:rsid w:val="00632CC0"/>
    <w:rsid w:val="00633033"/>
    <w:rsid w:val="006350D7"/>
    <w:rsid w:val="006378E1"/>
    <w:rsid w:val="0063794B"/>
    <w:rsid w:val="00640119"/>
    <w:rsid w:val="0064024E"/>
    <w:rsid w:val="006402B4"/>
    <w:rsid w:val="00643BD1"/>
    <w:rsid w:val="00645563"/>
    <w:rsid w:val="00645E8D"/>
    <w:rsid w:val="00646196"/>
    <w:rsid w:val="006511DE"/>
    <w:rsid w:val="00651E85"/>
    <w:rsid w:val="006526EA"/>
    <w:rsid w:val="006608D0"/>
    <w:rsid w:val="00662302"/>
    <w:rsid w:val="00662756"/>
    <w:rsid w:val="0066324E"/>
    <w:rsid w:val="00663737"/>
    <w:rsid w:val="00663E18"/>
    <w:rsid w:val="00664D89"/>
    <w:rsid w:val="00671925"/>
    <w:rsid w:val="0067225A"/>
    <w:rsid w:val="00672B6E"/>
    <w:rsid w:val="00674773"/>
    <w:rsid w:val="006752B3"/>
    <w:rsid w:val="00675326"/>
    <w:rsid w:val="00680FFF"/>
    <w:rsid w:val="0068140F"/>
    <w:rsid w:val="00682F0C"/>
    <w:rsid w:val="00684221"/>
    <w:rsid w:val="006849CC"/>
    <w:rsid w:val="00684B2E"/>
    <w:rsid w:val="00685C57"/>
    <w:rsid w:val="006861BE"/>
    <w:rsid w:val="00687772"/>
    <w:rsid w:val="0068781B"/>
    <w:rsid w:val="00690B58"/>
    <w:rsid w:val="00693B88"/>
    <w:rsid w:val="006940FD"/>
    <w:rsid w:val="00695501"/>
    <w:rsid w:val="00696013"/>
    <w:rsid w:val="006A23D5"/>
    <w:rsid w:val="006A3014"/>
    <w:rsid w:val="006A394E"/>
    <w:rsid w:val="006A5250"/>
    <w:rsid w:val="006A5A1D"/>
    <w:rsid w:val="006A6585"/>
    <w:rsid w:val="006B0187"/>
    <w:rsid w:val="006B1228"/>
    <w:rsid w:val="006B1E36"/>
    <w:rsid w:val="006B31DA"/>
    <w:rsid w:val="006B428B"/>
    <w:rsid w:val="006B5932"/>
    <w:rsid w:val="006B71F1"/>
    <w:rsid w:val="006C04B8"/>
    <w:rsid w:val="006C0E16"/>
    <w:rsid w:val="006C1570"/>
    <w:rsid w:val="006C15BC"/>
    <w:rsid w:val="006C1E34"/>
    <w:rsid w:val="006C27F3"/>
    <w:rsid w:val="006C5508"/>
    <w:rsid w:val="006C57C0"/>
    <w:rsid w:val="006C5F37"/>
    <w:rsid w:val="006C6B18"/>
    <w:rsid w:val="006D1440"/>
    <w:rsid w:val="006D3F9D"/>
    <w:rsid w:val="006D49D7"/>
    <w:rsid w:val="006D4DA9"/>
    <w:rsid w:val="006D61D4"/>
    <w:rsid w:val="006E04E2"/>
    <w:rsid w:val="006E1114"/>
    <w:rsid w:val="006E2E7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72D6"/>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3181"/>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C66AD"/>
    <w:rsid w:val="007D138A"/>
    <w:rsid w:val="007D2233"/>
    <w:rsid w:val="007D2D89"/>
    <w:rsid w:val="007D4984"/>
    <w:rsid w:val="007D5BCD"/>
    <w:rsid w:val="007D6918"/>
    <w:rsid w:val="007D6ECF"/>
    <w:rsid w:val="007D7913"/>
    <w:rsid w:val="007E0582"/>
    <w:rsid w:val="007E1CE4"/>
    <w:rsid w:val="007E3223"/>
    <w:rsid w:val="007E335E"/>
    <w:rsid w:val="007E5C45"/>
    <w:rsid w:val="007E5F7C"/>
    <w:rsid w:val="007E6E1E"/>
    <w:rsid w:val="007F0169"/>
    <w:rsid w:val="007F0395"/>
    <w:rsid w:val="007F1C43"/>
    <w:rsid w:val="007F1DF1"/>
    <w:rsid w:val="007F2BB5"/>
    <w:rsid w:val="007F56A0"/>
    <w:rsid w:val="007F6AA6"/>
    <w:rsid w:val="007F727D"/>
    <w:rsid w:val="0080002E"/>
    <w:rsid w:val="00800C9B"/>
    <w:rsid w:val="008020BE"/>
    <w:rsid w:val="00803FC6"/>
    <w:rsid w:val="00804028"/>
    <w:rsid w:val="00805D62"/>
    <w:rsid w:val="00806B8C"/>
    <w:rsid w:val="008101DB"/>
    <w:rsid w:val="00815C2F"/>
    <w:rsid w:val="0082193F"/>
    <w:rsid w:val="00824D5C"/>
    <w:rsid w:val="0082612F"/>
    <w:rsid w:val="00826191"/>
    <w:rsid w:val="00830CE1"/>
    <w:rsid w:val="00833B4F"/>
    <w:rsid w:val="00834674"/>
    <w:rsid w:val="00835102"/>
    <w:rsid w:val="00835F3F"/>
    <w:rsid w:val="00836972"/>
    <w:rsid w:val="00837004"/>
    <w:rsid w:val="008374CE"/>
    <w:rsid w:val="0083755C"/>
    <w:rsid w:val="0084139D"/>
    <w:rsid w:val="0084200F"/>
    <w:rsid w:val="00842797"/>
    <w:rsid w:val="00842A13"/>
    <w:rsid w:val="0084551D"/>
    <w:rsid w:val="008511B2"/>
    <w:rsid w:val="008519BB"/>
    <w:rsid w:val="00855212"/>
    <w:rsid w:val="00855BC8"/>
    <w:rsid w:val="00855BF7"/>
    <w:rsid w:val="008560FE"/>
    <w:rsid w:val="00857631"/>
    <w:rsid w:val="00857AEB"/>
    <w:rsid w:val="00860923"/>
    <w:rsid w:val="00860C93"/>
    <w:rsid w:val="00860DF5"/>
    <w:rsid w:val="00862439"/>
    <w:rsid w:val="00863E5C"/>
    <w:rsid w:val="008640F6"/>
    <w:rsid w:val="00864654"/>
    <w:rsid w:val="0086505E"/>
    <w:rsid w:val="00865253"/>
    <w:rsid w:val="00865A99"/>
    <w:rsid w:val="00865CDA"/>
    <w:rsid w:val="0086664A"/>
    <w:rsid w:val="0086677F"/>
    <w:rsid w:val="00866CC8"/>
    <w:rsid w:val="00870A2C"/>
    <w:rsid w:val="0087181B"/>
    <w:rsid w:val="00872E9C"/>
    <w:rsid w:val="00875579"/>
    <w:rsid w:val="008767BD"/>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A45E4"/>
    <w:rsid w:val="008A46DA"/>
    <w:rsid w:val="008A5204"/>
    <w:rsid w:val="008B0AC8"/>
    <w:rsid w:val="008B25B1"/>
    <w:rsid w:val="008B425A"/>
    <w:rsid w:val="008B4E3D"/>
    <w:rsid w:val="008B57DE"/>
    <w:rsid w:val="008B6F1A"/>
    <w:rsid w:val="008C287F"/>
    <w:rsid w:val="008C3DF6"/>
    <w:rsid w:val="008C659D"/>
    <w:rsid w:val="008D02BF"/>
    <w:rsid w:val="008D2495"/>
    <w:rsid w:val="008D2D30"/>
    <w:rsid w:val="008D2E94"/>
    <w:rsid w:val="008D5152"/>
    <w:rsid w:val="008D73AA"/>
    <w:rsid w:val="008E0254"/>
    <w:rsid w:val="008E0C56"/>
    <w:rsid w:val="008E1EF4"/>
    <w:rsid w:val="008E2FC7"/>
    <w:rsid w:val="008E3163"/>
    <w:rsid w:val="008E50AF"/>
    <w:rsid w:val="008F20E2"/>
    <w:rsid w:val="008F23C3"/>
    <w:rsid w:val="008F33C0"/>
    <w:rsid w:val="008F64B8"/>
    <w:rsid w:val="008F774B"/>
    <w:rsid w:val="008F7DC1"/>
    <w:rsid w:val="009016B6"/>
    <w:rsid w:val="009016C3"/>
    <w:rsid w:val="00902199"/>
    <w:rsid w:val="00903A3B"/>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376C4"/>
    <w:rsid w:val="009434C2"/>
    <w:rsid w:val="0094457F"/>
    <w:rsid w:val="00946D44"/>
    <w:rsid w:val="00950AC0"/>
    <w:rsid w:val="009512BA"/>
    <w:rsid w:val="00951DE3"/>
    <w:rsid w:val="00952199"/>
    <w:rsid w:val="00952A7F"/>
    <w:rsid w:val="009542B0"/>
    <w:rsid w:val="00954D3C"/>
    <w:rsid w:val="009565A0"/>
    <w:rsid w:val="009607E8"/>
    <w:rsid w:val="00961206"/>
    <w:rsid w:val="00961E27"/>
    <w:rsid w:val="009621EF"/>
    <w:rsid w:val="009647C1"/>
    <w:rsid w:val="009650B4"/>
    <w:rsid w:val="00966186"/>
    <w:rsid w:val="00967059"/>
    <w:rsid w:val="009723F9"/>
    <w:rsid w:val="009741E6"/>
    <w:rsid w:val="00974885"/>
    <w:rsid w:val="00974B39"/>
    <w:rsid w:val="0097683D"/>
    <w:rsid w:val="00976FF1"/>
    <w:rsid w:val="0097716B"/>
    <w:rsid w:val="00977EB7"/>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4260"/>
    <w:rsid w:val="009A5231"/>
    <w:rsid w:val="009B07EE"/>
    <w:rsid w:val="009B2D72"/>
    <w:rsid w:val="009B35B5"/>
    <w:rsid w:val="009B5F1B"/>
    <w:rsid w:val="009B6815"/>
    <w:rsid w:val="009B7E52"/>
    <w:rsid w:val="009C00B1"/>
    <w:rsid w:val="009C158A"/>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F1190"/>
    <w:rsid w:val="009F2156"/>
    <w:rsid w:val="009F4522"/>
    <w:rsid w:val="009F5253"/>
    <w:rsid w:val="009F58D0"/>
    <w:rsid w:val="009F5B6D"/>
    <w:rsid w:val="009F77CF"/>
    <w:rsid w:val="009F7B3B"/>
    <w:rsid w:val="00A0133F"/>
    <w:rsid w:val="00A0500D"/>
    <w:rsid w:val="00A051BE"/>
    <w:rsid w:val="00A053AD"/>
    <w:rsid w:val="00A12509"/>
    <w:rsid w:val="00A13CF4"/>
    <w:rsid w:val="00A146EF"/>
    <w:rsid w:val="00A14EC3"/>
    <w:rsid w:val="00A15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445D2"/>
    <w:rsid w:val="00A50FEF"/>
    <w:rsid w:val="00A51D65"/>
    <w:rsid w:val="00A51F1D"/>
    <w:rsid w:val="00A527E3"/>
    <w:rsid w:val="00A52F7C"/>
    <w:rsid w:val="00A54347"/>
    <w:rsid w:val="00A54AA8"/>
    <w:rsid w:val="00A55557"/>
    <w:rsid w:val="00A55CA1"/>
    <w:rsid w:val="00A55FBB"/>
    <w:rsid w:val="00A5694B"/>
    <w:rsid w:val="00A61351"/>
    <w:rsid w:val="00A63318"/>
    <w:rsid w:val="00A63FAA"/>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D2E92"/>
    <w:rsid w:val="00AD3B90"/>
    <w:rsid w:val="00AD3EEF"/>
    <w:rsid w:val="00AD48D4"/>
    <w:rsid w:val="00AD4DDE"/>
    <w:rsid w:val="00AD5444"/>
    <w:rsid w:val="00AD71DF"/>
    <w:rsid w:val="00AE0B06"/>
    <w:rsid w:val="00AE1C21"/>
    <w:rsid w:val="00AE2FAC"/>
    <w:rsid w:val="00AE30D9"/>
    <w:rsid w:val="00AE3BAD"/>
    <w:rsid w:val="00AE3C6D"/>
    <w:rsid w:val="00AE412C"/>
    <w:rsid w:val="00AE5702"/>
    <w:rsid w:val="00AE61B7"/>
    <w:rsid w:val="00AE7828"/>
    <w:rsid w:val="00AF0973"/>
    <w:rsid w:val="00AF18DE"/>
    <w:rsid w:val="00AF1959"/>
    <w:rsid w:val="00AF32C8"/>
    <w:rsid w:val="00AF5720"/>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3E9"/>
    <w:rsid w:val="00B1784C"/>
    <w:rsid w:val="00B217F2"/>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46D1B"/>
    <w:rsid w:val="00B50671"/>
    <w:rsid w:val="00B52027"/>
    <w:rsid w:val="00B52207"/>
    <w:rsid w:val="00B54E78"/>
    <w:rsid w:val="00B55886"/>
    <w:rsid w:val="00B607FC"/>
    <w:rsid w:val="00B616D5"/>
    <w:rsid w:val="00B62E8E"/>
    <w:rsid w:val="00B6352D"/>
    <w:rsid w:val="00B646F8"/>
    <w:rsid w:val="00B65C8C"/>
    <w:rsid w:val="00B70492"/>
    <w:rsid w:val="00B706F6"/>
    <w:rsid w:val="00B714B3"/>
    <w:rsid w:val="00B74488"/>
    <w:rsid w:val="00B745A7"/>
    <w:rsid w:val="00B75F10"/>
    <w:rsid w:val="00B769DA"/>
    <w:rsid w:val="00B83474"/>
    <w:rsid w:val="00B8467F"/>
    <w:rsid w:val="00B84840"/>
    <w:rsid w:val="00B86C4E"/>
    <w:rsid w:val="00B86F4A"/>
    <w:rsid w:val="00B8700C"/>
    <w:rsid w:val="00B87E93"/>
    <w:rsid w:val="00B90AC2"/>
    <w:rsid w:val="00B92F8F"/>
    <w:rsid w:val="00B94A23"/>
    <w:rsid w:val="00B94B7E"/>
    <w:rsid w:val="00B95D7D"/>
    <w:rsid w:val="00B95ED8"/>
    <w:rsid w:val="00B95F1E"/>
    <w:rsid w:val="00B969B1"/>
    <w:rsid w:val="00B96BAB"/>
    <w:rsid w:val="00B97060"/>
    <w:rsid w:val="00BA05F7"/>
    <w:rsid w:val="00BA4BB8"/>
    <w:rsid w:val="00BA5ED0"/>
    <w:rsid w:val="00BA75EF"/>
    <w:rsid w:val="00BA7724"/>
    <w:rsid w:val="00BB1E6B"/>
    <w:rsid w:val="00BB2034"/>
    <w:rsid w:val="00BB5159"/>
    <w:rsid w:val="00BC1A52"/>
    <w:rsid w:val="00BC21D5"/>
    <w:rsid w:val="00BC29E5"/>
    <w:rsid w:val="00BC33BE"/>
    <w:rsid w:val="00BC3BE0"/>
    <w:rsid w:val="00BC5FA2"/>
    <w:rsid w:val="00BD291D"/>
    <w:rsid w:val="00BD2A79"/>
    <w:rsid w:val="00BD3CC0"/>
    <w:rsid w:val="00BD6333"/>
    <w:rsid w:val="00BD638F"/>
    <w:rsid w:val="00BD752A"/>
    <w:rsid w:val="00BD765E"/>
    <w:rsid w:val="00BE0A28"/>
    <w:rsid w:val="00BE1186"/>
    <w:rsid w:val="00BE14EC"/>
    <w:rsid w:val="00BE1AB1"/>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1DDC"/>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1DB"/>
    <w:rsid w:val="00CC3749"/>
    <w:rsid w:val="00CC6189"/>
    <w:rsid w:val="00CC7F6C"/>
    <w:rsid w:val="00CD006A"/>
    <w:rsid w:val="00CD142C"/>
    <w:rsid w:val="00CD18C4"/>
    <w:rsid w:val="00CD1D10"/>
    <w:rsid w:val="00CD2F79"/>
    <w:rsid w:val="00CD320C"/>
    <w:rsid w:val="00CD41E4"/>
    <w:rsid w:val="00CD5441"/>
    <w:rsid w:val="00CD54CC"/>
    <w:rsid w:val="00CD55E5"/>
    <w:rsid w:val="00CD75A0"/>
    <w:rsid w:val="00CD7B82"/>
    <w:rsid w:val="00CE00D2"/>
    <w:rsid w:val="00CE40F1"/>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5"/>
    <w:rsid w:val="00D10487"/>
    <w:rsid w:val="00D131AF"/>
    <w:rsid w:val="00D13741"/>
    <w:rsid w:val="00D13A2C"/>
    <w:rsid w:val="00D15FB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6CEE"/>
    <w:rsid w:val="00D46D8A"/>
    <w:rsid w:val="00D472BF"/>
    <w:rsid w:val="00D50D74"/>
    <w:rsid w:val="00D50E3B"/>
    <w:rsid w:val="00D55169"/>
    <w:rsid w:val="00D569B1"/>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1504"/>
    <w:rsid w:val="00D925D4"/>
    <w:rsid w:val="00D94AC8"/>
    <w:rsid w:val="00D94D4F"/>
    <w:rsid w:val="00D94D86"/>
    <w:rsid w:val="00D975DA"/>
    <w:rsid w:val="00DA158C"/>
    <w:rsid w:val="00DA1624"/>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0C4"/>
    <w:rsid w:val="00DE171A"/>
    <w:rsid w:val="00DE18A1"/>
    <w:rsid w:val="00DE473D"/>
    <w:rsid w:val="00DE5266"/>
    <w:rsid w:val="00DE6C8A"/>
    <w:rsid w:val="00DF1CF7"/>
    <w:rsid w:val="00DF22B6"/>
    <w:rsid w:val="00DF2675"/>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6530"/>
    <w:rsid w:val="00E20B80"/>
    <w:rsid w:val="00E20DED"/>
    <w:rsid w:val="00E23AE6"/>
    <w:rsid w:val="00E23D4E"/>
    <w:rsid w:val="00E25975"/>
    <w:rsid w:val="00E26194"/>
    <w:rsid w:val="00E27A3A"/>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506"/>
    <w:rsid w:val="00E82E82"/>
    <w:rsid w:val="00E866E7"/>
    <w:rsid w:val="00E86D11"/>
    <w:rsid w:val="00E87CC2"/>
    <w:rsid w:val="00E909A2"/>
    <w:rsid w:val="00E92541"/>
    <w:rsid w:val="00E95B78"/>
    <w:rsid w:val="00E964BB"/>
    <w:rsid w:val="00E9684B"/>
    <w:rsid w:val="00EA0222"/>
    <w:rsid w:val="00EA05F6"/>
    <w:rsid w:val="00EA0FC5"/>
    <w:rsid w:val="00EA16BF"/>
    <w:rsid w:val="00EA2A35"/>
    <w:rsid w:val="00EA4ED8"/>
    <w:rsid w:val="00EA66B5"/>
    <w:rsid w:val="00EB231E"/>
    <w:rsid w:val="00EB2A16"/>
    <w:rsid w:val="00EB349E"/>
    <w:rsid w:val="00EB46D6"/>
    <w:rsid w:val="00EB6EFC"/>
    <w:rsid w:val="00EC0BB3"/>
    <w:rsid w:val="00EC494A"/>
    <w:rsid w:val="00EC498E"/>
    <w:rsid w:val="00EC5938"/>
    <w:rsid w:val="00EC69B5"/>
    <w:rsid w:val="00EC7EEC"/>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30AC"/>
    <w:rsid w:val="00EF421F"/>
    <w:rsid w:val="00EF4371"/>
    <w:rsid w:val="00EF558A"/>
    <w:rsid w:val="00EF5CF9"/>
    <w:rsid w:val="00EF618D"/>
    <w:rsid w:val="00F0153C"/>
    <w:rsid w:val="00F035B0"/>
    <w:rsid w:val="00F039D9"/>
    <w:rsid w:val="00F06A6F"/>
    <w:rsid w:val="00F07336"/>
    <w:rsid w:val="00F100C3"/>
    <w:rsid w:val="00F10496"/>
    <w:rsid w:val="00F1198C"/>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6736"/>
    <w:rsid w:val="00F470AE"/>
    <w:rsid w:val="00F5210B"/>
    <w:rsid w:val="00F53ABF"/>
    <w:rsid w:val="00F5582D"/>
    <w:rsid w:val="00F55B90"/>
    <w:rsid w:val="00F56988"/>
    <w:rsid w:val="00F56E0C"/>
    <w:rsid w:val="00F600D8"/>
    <w:rsid w:val="00F61568"/>
    <w:rsid w:val="00F61981"/>
    <w:rsid w:val="00F62A25"/>
    <w:rsid w:val="00F64492"/>
    <w:rsid w:val="00F669E8"/>
    <w:rsid w:val="00F70A3A"/>
    <w:rsid w:val="00F70A90"/>
    <w:rsid w:val="00F70E9A"/>
    <w:rsid w:val="00F70FD0"/>
    <w:rsid w:val="00F7231D"/>
    <w:rsid w:val="00F72691"/>
    <w:rsid w:val="00F736AE"/>
    <w:rsid w:val="00F749A9"/>
    <w:rsid w:val="00F74E98"/>
    <w:rsid w:val="00F753AB"/>
    <w:rsid w:val="00F755E3"/>
    <w:rsid w:val="00F76813"/>
    <w:rsid w:val="00F812AF"/>
    <w:rsid w:val="00F82262"/>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432F"/>
    <w:rsid w:val="00FB5065"/>
    <w:rsid w:val="00FB65B1"/>
    <w:rsid w:val="00FB7418"/>
    <w:rsid w:val="00FB7A34"/>
    <w:rsid w:val="00FB7EA4"/>
    <w:rsid w:val="00FC0899"/>
    <w:rsid w:val="00FC0C67"/>
    <w:rsid w:val="00FC1115"/>
    <w:rsid w:val="00FC436E"/>
    <w:rsid w:val="00FC45DE"/>
    <w:rsid w:val="00FC735A"/>
    <w:rsid w:val="00FD003A"/>
    <w:rsid w:val="00FD2134"/>
    <w:rsid w:val="00FD3251"/>
    <w:rsid w:val="00FD6F38"/>
    <w:rsid w:val="00FE1443"/>
    <w:rsid w:val="00FE24D8"/>
    <w:rsid w:val="00FE2718"/>
    <w:rsid w:val="00FE3182"/>
    <w:rsid w:val="00FE6244"/>
    <w:rsid w:val="00FE6CDD"/>
    <w:rsid w:val="00FE7434"/>
    <w:rsid w:val="00FF14D1"/>
    <w:rsid w:val="00FF3729"/>
    <w:rsid w:val="00FF4A44"/>
    <w:rsid w:val="00FF6806"/>
    <w:rsid w:val="00FF70D7"/>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res.gov.co/notificaciones-administrativ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spaciojuridico09@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439</TotalTime>
  <Pages>5</Pages>
  <Words>1922</Words>
  <Characters>10572</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478</cp:revision>
  <cp:lastPrinted>2023-12-04T17:03:00Z</cp:lastPrinted>
  <dcterms:created xsi:type="dcterms:W3CDTF">2025-12-04T16:11:00Z</dcterms:created>
  <dcterms:modified xsi:type="dcterms:W3CDTF">2026-07-27T21:16:00Z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